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66CDE" w14:textId="77777777" w:rsidR="008F3FC5" w:rsidRDefault="008F3FC5"/>
    <w:p w14:paraId="094B655B" w14:textId="77777777" w:rsidR="00B202E9" w:rsidRPr="00B202E9" w:rsidRDefault="00B202E9" w:rsidP="00B202E9"/>
    <w:p w14:paraId="2C7C0C55" w14:textId="77777777" w:rsidR="00B202E9" w:rsidRPr="00B202E9" w:rsidRDefault="00B202E9" w:rsidP="00B202E9"/>
    <w:p w14:paraId="2DF1DC2A" w14:textId="77777777" w:rsidR="00B202E9" w:rsidRPr="00B202E9" w:rsidRDefault="007A7AA2" w:rsidP="00B202E9">
      <w:r>
        <w:rPr>
          <w:noProof/>
        </w:rPr>
        <mc:AlternateContent>
          <mc:Choice Requires="wps">
            <w:drawing>
              <wp:anchor distT="45720" distB="45720" distL="114300" distR="114300" simplePos="0" relativeHeight="251662336" behindDoc="0" locked="0" layoutInCell="1" allowOverlap="1" wp14:anchorId="0849048C" wp14:editId="3634C518">
                <wp:simplePos x="0" y="0"/>
                <wp:positionH relativeFrom="column">
                  <wp:posOffset>3581400</wp:posOffset>
                </wp:positionH>
                <wp:positionV relativeFrom="paragraph">
                  <wp:posOffset>5099050</wp:posOffset>
                </wp:positionV>
                <wp:extent cx="2407920" cy="868680"/>
                <wp:effectExtent l="0" t="0" r="0" b="0"/>
                <wp:wrapSquare wrapText="bothSides"/>
                <wp:docPr id="38809987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68680"/>
                        </a:xfrm>
                        <a:prstGeom prst="rect">
                          <a:avLst/>
                        </a:prstGeom>
                        <a:noFill/>
                        <a:ln w="9525">
                          <a:noFill/>
                          <a:miter lim="800000"/>
                          <a:headEnd/>
                          <a:tailEnd/>
                        </a:ln>
                      </wps:spPr>
                      <wps:txbx>
                        <w:txbxContent>
                          <w:p w14:paraId="5715398D" w14:textId="77777777" w:rsidR="007A7AA2" w:rsidRPr="002C01C5" w:rsidRDefault="007A7AA2" w:rsidP="007A7AA2">
                            <w:pPr>
                              <w:jc w:val="right"/>
                              <w:rPr>
                                <w:b/>
                                <w:bCs/>
                                <w:color w:val="3A3A3A" w:themeColor="background2" w:themeShade="40"/>
                                <w:sz w:val="36"/>
                                <w:szCs w:val="3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49048C" id="_x0000_t202" coordsize="21600,21600" o:spt="202" path="m,l,21600r21600,l21600,xe">
                <v:stroke joinstyle="miter"/>
                <v:path gradientshapeok="t" o:connecttype="rect"/>
              </v:shapetype>
              <v:shape id="Cuadro de texto 2" o:spid="_x0000_s1026" type="#_x0000_t202" style="position:absolute;margin-left:282pt;margin-top:401.5pt;width:189.6pt;height:68.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Xs9QEAAM0DAAAOAAAAZHJzL2Uyb0RvYy54bWysU2Fv2yAQ/T5p/wHxfbETJW1jxam6dp0m&#10;dd2krj/ggnGMBhwDEjv79Ttwmkbbt2q2hICDd/fePVbXg9FsL31QaGs+nZScSSuwUXZb8+cf9x+u&#10;OAsRbAMaraz5QQZ+vX7/btW7Ss6wQ91IzwjEhqp3Ne9idFVRBNFJA2GCTloKtugNRFr6bdF46And&#10;6GJWlhdFj75xHoUMgXbvxiBfZ/y2lSJ+a9sgI9M1p9piHn0eN2ks1iuoth5cp8SxDHhDFQaUpaQn&#10;qDuIwHZe/QNllPAYsI0TgabAtlVCZg7EZlr+xeapAyczFxInuJNM4f/Bisf9k/vuWRw+4kANzCSC&#10;e0DxMzCLtx3YrbzxHvtOQkOJp0myonehOl5NUocqJJBN/xUbajLsImagofUmqUI8GaFTAw4n0eUQ&#10;maDN2by8XM4oJCh2dUF/7koB1ctt50P8LNGwNKm5p6ZmdNg/hJiqgerlSEpm8V5pnRurLetrvlzM&#10;FvnCWcSoSL7TylDOMn2jExLJT7bJlyMoPc4pgbZH1onoSDkOm4EOJvYbbA7E3+PoL3oPNOnQ/+as&#10;J2/VPPzagZec6S+WNFxO5/NkxryYLy4Te38e2ZxHwAqCqnnkbJzexmzgkesNad2qLMNrJcdayTNZ&#10;naO/kynP1/nU6ytc/wEAAP//AwBQSwMEFAAGAAgAAAAhACbFAOzfAAAACwEAAA8AAABkcnMvZG93&#10;bnJldi54bWxMj81OwzAQhO9IvIO1SNyoTZNWSRqnQiCuIMqP1Jsbb5OIeB3FbhPenuVEbzPa0ew3&#10;5XZ2vTjjGDpPGu4XCgRS7W1HjYaP9+e7DESIhqzpPaGGHwywra6vSlNYP9EbnnexEVxCoTAa2hiH&#10;QspQt+hMWPgBiW9HPzoT2Y6NtKOZuNz1cqnUWjrTEX9ozYCPLdbfu5PT8Ply3H+l6rV5cqth8rOS&#10;5HKp9e3N/LABEXGO/2H4w2d0qJjp4E9kg+g1rNYpb4kaMpWw4ESeJksQBxZJnoGsSnm5ofoFAAD/&#10;/wMAUEsBAi0AFAAGAAgAAAAhALaDOJL+AAAA4QEAABMAAAAAAAAAAAAAAAAAAAAAAFtDb250ZW50&#10;X1R5cGVzXS54bWxQSwECLQAUAAYACAAAACEAOP0h/9YAAACUAQAACwAAAAAAAAAAAAAAAAAvAQAA&#10;X3JlbHMvLnJlbHNQSwECLQAUAAYACAAAACEA6Jhl7PUBAADNAwAADgAAAAAAAAAAAAAAAAAuAgAA&#10;ZHJzL2Uyb0RvYy54bWxQSwECLQAUAAYACAAAACEAJsUA7N8AAAALAQAADwAAAAAAAAAAAAAAAABP&#10;BAAAZHJzL2Rvd25yZXYueG1sUEsFBgAAAAAEAAQA8wAAAFsFAAAAAA==&#10;" filled="f" stroked="f">
                <v:textbox>
                  <w:txbxContent>
                    <w:p w14:paraId="5715398D" w14:textId="77777777" w:rsidR="007A7AA2" w:rsidRPr="002C01C5" w:rsidRDefault="007A7AA2" w:rsidP="007A7AA2">
                      <w:pPr>
                        <w:jc w:val="right"/>
                        <w:rPr>
                          <w:b/>
                          <w:bCs/>
                          <w:color w:val="3A3A3A" w:themeColor="background2" w:themeShade="40"/>
                          <w:sz w:val="36"/>
                          <w:szCs w:val="36"/>
                          <w:lang w:val="en-US"/>
                        </w:rPr>
                      </w:pPr>
                    </w:p>
                  </w:txbxContent>
                </v:textbox>
                <w10:wrap type="square"/>
              </v:shape>
            </w:pict>
          </mc:Fallback>
        </mc:AlternateContent>
      </w:r>
      <w:r>
        <w:rPr>
          <w:noProof/>
        </w:rPr>
        <mc:AlternateContent>
          <mc:Choice Requires="wps">
            <w:drawing>
              <wp:anchor distT="45720" distB="45720" distL="114300" distR="114300" simplePos="0" relativeHeight="251663360" behindDoc="0" locked="0" layoutInCell="1" allowOverlap="1" wp14:anchorId="5B5DEFD1" wp14:editId="02F4F7E7">
                <wp:simplePos x="0" y="0"/>
                <wp:positionH relativeFrom="page">
                  <wp:posOffset>958215</wp:posOffset>
                </wp:positionH>
                <wp:positionV relativeFrom="paragraph">
                  <wp:posOffset>5159375</wp:posOffset>
                </wp:positionV>
                <wp:extent cx="2034540" cy="396240"/>
                <wp:effectExtent l="0" t="0" r="0" b="3810"/>
                <wp:wrapSquare wrapText="bothSides"/>
                <wp:docPr id="80476245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396240"/>
                        </a:xfrm>
                        <a:prstGeom prst="rect">
                          <a:avLst/>
                        </a:prstGeom>
                        <a:noFill/>
                        <a:ln w="9525">
                          <a:noFill/>
                          <a:miter lim="800000"/>
                          <a:headEnd/>
                          <a:tailEnd/>
                        </a:ln>
                      </wps:spPr>
                      <wps:txbx>
                        <w:txbxContent>
                          <w:p w14:paraId="14A73922" w14:textId="77777777" w:rsidR="007A7AA2" w:rsidRPr="00097199" w:rsidRDefault="007A7AA2" w:rsidP="007A7AA2">
                            <w:pPr>
                              <w:rPr>
                                <w:b/>
                                <w:bCs/>
                                <w:color w:val="C42026"/>
                                <w:sz w:val="28"/>
                                <w:szCs w:val="28"/>
                              </w:rPr>
                            </w:pPr>
                            <w:r w:rsidRPr="00097199">
                              <w:rPr>
                                <w:b/>
                                <w:bCs/>
                                <w:color w:val="C42026"/>
                                <w:sz w:val="28"/>
                                <w:szCs w:val="28"/>
                              </w:rPr>
                              <w:t>TEPETITLÁN 2024-2027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DEFD1" id="_x0000_s1027" type="#_x0000_t202" style="position:absolute;margin-left:75.45pt;margin-top:406.25pt;width:160.2pt;height:31.2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8Mq+AEAANQDAAAOAAAAZHJzL2Uyb0RvYy54bWysU9tu2zAMfR+wfxD0vthxk64xohRduw4D&#10;ugvQ7gMUWY6FSaImKbGzrx8lu2mwvRXzg0Ca4iHPIbW+HowmB+mDAsvofFZSIq2ARtkdoz+e7t9d&#10;URIitw3XYCWjRxno9ebtm3XvallBB7qRniCIDXXvGO1idHVRBNFJw8MMnLQYbMEbHtH1u6LxvEd0&#10;o4uqLC+LHnzjPAgZAv69G4N0k/HbVor4rW2DjEQzir3FfPp8btNZbNa83nnuOiWmNvgrujBcWSx6&#10;grrjkZO9V/9AGSU8BGjjTIApoG2VkJkDspmXf7F57LiTmQuKE9xJpvD/YMXXw6P77kkcPsCAA8wk&#10;gnsA8TMQC7cdtzt54z30neQNFp4nyYrehXpKTVKHOiSQbf8FGhwy30fIQEPrTVIFeRJExwEcT6LL&#10;IRKBP6vyYrFcYEhg7GJ1WaGdSvD6Odv5ED9JMCQZjHocakbnh4cQx6vPV1IxC/dK6zxYbUnP6GpZ&#10;LXPCWcSoiHunlWH0qkzfuAmJ5Efb5OTIlR5t7EXbiXUiOlKOw3YgqpkkSSJsoTmiDB7GNcNngUYH&#10;/jclPa4Yo+HXnntJif5sUcrVfJF4x+wslu8rdPx5ZHse4VYgFKORktG8jXmPR8o3KHmrshovnUwt&#10;4+pkPac1T7t57udbL49x8wcAAP//AwBQSwMEFAAGAAgAAAAhAKQQTzveAAAACwEAAA8AAABkcnMv&#10;ZG93bnJldi54bWxMj8FOwzAMhu9IvENkJG4s6WjZWppOCMQVxIBJu2WN11Y0TtVka3l7zAmOv/3p&#10;9+dyM7tenHEMnScNyUKBQKq97ajR8PH+fLMGEaIha3pPqOEbA2yqy4vSFNZP9IbnbWwEl1AojIY2&#10;xqGQMtQtOhMWfkDi3dGPzkSOYyPtaCYud71cKnUnnemIL7RmwMcW66/tyWn4fDnud6l6bZ5cNkx+&#10;VpJcLrW+vpof7kFEnOMfDL/6rA4VOx38iWwQPedM5YxqWCfLDAQT6Sq5BXHgySrNQVal/P9D9QMA&#10;AP//AwBQSwECLQAUAAYACAAAACEAtoM4kv4AAADhAQAAEwAAAAAAAAAAAAAAAAAAAAAAW0NvbnRl&#10;bnRfVHlwZXNdLnhtbFBLAQItABQABgAIAAAAIQA4/SH/1gAAAJQBAAALAAAAAAAAAAAAAAAAAC8B&#10;AABfcmVscy8ucmVsc1BLAQItABQABgAIAAAAIQDkk8Mq+AEAANQDAAAOAAAAAAAAAAAAAAAAAC4C&#10;AABkcnMvZTJvRG9jLnhtbFBLAQItABQABgAIAAAAIQCkEE873gAAAAsBAAAPAAAAAAAAAAAAAAAA&#10;AFIEAABkcnMvZG93bnJldi54bWxQSwUGAAAAAAQABADzAAAAXQUAAAAA&#10;" filled="f" stroked="f">
                <v:textbox>
                  <w:txbxContent>
                    <w:p w14:paraId="14A73922" w14:textId="77777777" w:rsidR="007A7AA2" w:rsidRPr="00097199" w:rsidRDefault="007A7AA2" w:rsidP="007A7AA2">
                      <w:pPr>
                        <w:rPr>
                          <w:b/>
                          <w:bCs/>
                          <w:color w:val="C42026"/>
                          <w:sz w:val="28"/>
                          <w:szCs w:val="28"/>
                        </w:rPr>
                      </w:pPr>
                      <w:r w:rsidRPr="00097199">
                        <w:rPr>
                          <w:b/>
                          <w:bCs/>
                          <w:color w:val="C42026"/>
                          <w:sz w:val="28"/>
                          <w:szCs w:val="28"/>
                        </w:rPr>
                        <w:t>TEPETITLÁN 2024-2027</w:t>
                      </w:r>
                    </w:p>
                  </w:txbxContent>
                </v:textbox>
                <w10:wrap type="square" anchorx="page"/>
              </v:shape>
            </w:pict>
          </mc:Fallback>
        </mc:AlternateContent>
      </w:r>
      <w:r>
        <w:rPr>
          <w:noProof/>
        </w:rPr>
        <w:drawing>
          <wp:anchor distT="0" distB="0" distL="114300" distR="114300" simplePos="0" relativeHeight="251664384" behindDoc="0" locked="0" layoutInCell="1" allowOverlap="1" wp14:anchorId="740FC5BA" wp14:editId="04DBE536">
            <wp:simplePos x="0" y="0"/>
            <wp:positionH relativeFrom="margin">
              <wp:posOffset>-259080</wp:posOffset>
            </wp:positionH>
            <wp:positionV relativeFrom="paragraph">
              <wp:posOffset>176530</wp:posOffset>
            </wp:positionV>
            <wp:extent cx="1005840" cy="1005840"/>
            <wp:effectExtent l="0" t="0" r="3810" b="3810"/>
            <wp:wrapNone/>
            <wp:docPr id="191000523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4AE7628E" wp14:editId="78EF0691">
            <wp:simplePos x="0" y="0"/>
            <wp:positionH relativeFrom="margin">
              <wp:posOffset>990600</wp:posOffset>
            </wp:positionH>
            <wp:positionV relativeFrom="paragraph">
              <wp:posOffset>267970</wp:posOffset>
            </wp:positionV>
            <wp:extent cx="876300" cy="876300"/>
            <wp:effectExtent l="0" t="0" r="0" b="0"/>
            <wp:wrapNone/>
            <wp:docPr id="99887474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981572" w14:textId="77777777" w:rsidR="00B202E9" w:rsidRPr="00B202E9" w:rsidRDefault="00B202E9" w:rsidP="00B202E9"/>
    <w:p w14:paraId="0F7B7642" w14:textId="77777777" w:rsidR="00B202E9" w:rsidRPr="00B202E9" w:rsidRDefault="00B202E9" w:rsidP="00B202E9"/>
    <w:p w14:paraId="0E746C2A" w14:textId="77777777" w:rsidR="00B202E9" w:rsidRPr="00B202E9" w:rsidRDefault="00B202E9" w:rsidP="00B202E9"/>
    <w:p w14:paraId="236644DA" w14:textId="77777777" w:rsidR="00B202E9" w:rsidRPr="00B202E9" w:rsidRDefault="007A7AA2" w:rsidP="00B202E9">
      <w:r>
        <w:rPr>
          <w:noProof/>
        </w:rPr>
        <mc:AlternateContent>
          <mc:Choice Requires="wps">
            <w:drawing>
              <wp:anchor distT="45720" distB="45720" distL="114300" distR="114300" simplePos="0" relativeHeight="251661312" behindDoc="0" locked="0" layoutInCell="1" allowOverlap="1" wp14:anchorId="6549FC2D" wp14:editId="671A6258">
                <wp:simplePos x="0" y="0"/>
                <wp:positionH relativeFrom="page">
                  <wp:posOffset>830580</wp:posOffset>
                </wp:positionH>
                <wp:positionV relativeFrom="paragraph">
                  <wp:posOffset>469900</wp:posOffset>
                </wp:positionV>
                <wp:extent cx="3680460" cy="2270760"/>
                <wp:effectExtent l="0" t="0" r="0" b="0"/>
                <wp:wrapSquare wrapText="bothSides"/>
                <wp:docPr id="20968032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2270760"/>
                        </a:xfrm>
                        <a:prstGeom prst="rect">
                          <a:avLst/>
                        </a:prstGeom>
                        <a:noFill/>
                        <a:ln w="9525">
                          <a:noFill/>
                          <a:miter lim="800000"/>
                          <a:headEnd/>
                          <a:tailEnd/>
                        </a:ln>
                      </wps:spPr>
                      <wps:txbx>
                        <w:txbxContent>
                          <w:p w14:paraId="4884F26B" w14:textId="77777777" w:rsidR="007A7AA2" w:rsidRPr="00BA7D98" w:rsidRDefault="008517F0" w:rsidP="007A7AA2">
                            <w:pPr>
                              <w:rPr>
                                <w:b/>
                                <w:bCs/>
                                <w:color w:val="3A3A3A" w:themeColor="background2" w:themeShade="40"/>
                                <w:sz w:val="44"/>
                                <w:szCs w:val="44"/>
                                <w:lang w:val="es-ES"/>
                              </w:rPr>
                            </w:pPr>
                            <w:r w:rsidRPr="008517F0">
                              <w:rPr>
                                <w:b/>
                                <w:bCs/>
                                <w:color w:val="3A3A3A" w:themeColor="background2" w:themeShade="40"/>
                                <w:sz w:val="44"/>
                                <w:szCs w:val="44"/>
                              </w:rPr>
                              <w:t>REGLAMENTO INTERIOR DE LA ADMINISTRACIÓN PÚBLICA MUNICIPAL DE TEPETITLÁN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9FC2D" id="_x0000_s1028" type="#_x0000_t202" style="position:absolute;margin-left:65.4pt;margin-top:37pt;width:289.8pt;height:178.8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Emg+wEAANUDAAAOAAAAZHJzL2Uyb0RvYy54bWysU9tu3CAQfa/Uf0C8d+119xZrvVGaNFWl&#10;9CIl/QCM8RoVGArs2tuv74Cdzap9i+oHxHiYw5wzh+31oBU5CuclmIrOZzklwnBopNlX9MfT/bsN&#10;JT4w0zAFRlT0JDy93r19s+1tKQroQDXCEQQxvuxtRbsQbJllnndCMz8DKwwmW3CaBQzdPmsc6xFd&#10;q6zI81XWg2usAy68x793Y5LuEn7bCh6+ta0XgaiKYm8hrS6tdVyz3ZaVe8dsJ/nUBntFF5pJg5ee&#10;oe5YYOTg5D9QWnIHHtow46AzaFvJReKAbOb5X2weO2ZF4oLieHuWyf8/WP71+Gi/OxKGDzDgABMJ&#10;bx+A//TEwG3HzF7cOAd9J1iDF8+jZFlvfTmVRql96SNI3X+BBofMDgES0NA6HVVBngTRcQCns+hi&#10;CITjz/erTb5YYYpjrijW+RqDeAcrn8ut8+GTAE3ipqIOp5rg2fHBh/Ho85F4m4F7qVSarDKkr+jV&#10;slimgouMlgGNp6Su6CaP32iFyPKjaVJxYFKNe+xFmYl2ZDpyDkM9ENlg17E2qlBDc0IdHIw+w3eB&#10;mw7cb0p69FhF/a8Dc4IS9dmgllfzxSKaMgWL5brAwF1m6ssMMxyhKhooGbe3IRl5pHyDmrcyqfHS&#10;ydQyeifpOfk8mvMyTqdeXuPuDwAAAP//AwBQSwMEFAAGAAgAAAAhAJxvhjTdAAAACgEAAA8AAABk&#10;cnMvZG93bnJldi54bWxMj81OwzAQhO9IvIO1SNyoHRpaCHEqBOIKovxI3LbxNomI11HsNuHtWU5w&#10;HM1o5ptyM/teHWmMXWAL2cKAIq6D67ix8Pb6eHENKiZkh31gsvBNETbV6UmJhQsTv9BxmxolJRwL&#10;tNCmNBRax7olj3ERBmLx9mH0mESOjXYjTlLue31pzEp77FgWWhzovqX6a3vwFt6f9p8fuXluHvzV&#10;MIXZaPY32trzs/nuFlSiOf2F4Rdf0KESpl04sIuqF700gp4srHP5JIF1ZnJQOwv5MluBrkr9/0L1&#10;AwAA//8DAFBLAQItABQABgAIAAAAIQC2gziS/gAAAOEBAAATAAAAAAAAAAAAAAAAAAAAAABbQ29u&#10;dGVudF9UeXBlc10ueG1sUEsBAi0AFAAGAAgAAAAhADj9If/WAAAAlAEAAAsAAAAAAAAAAAAAAAAA&#10;LwEAAF9yZWxzLy5yZWxzUEsBAi0AFAAGAAgAAAAhAA3oSaD7AQAA1QMAAA4AAAAAAAAAAAAAAAAA&#10;LgIAAGRycy9lMm9Eb2MueG1sUEsBAi0AFAAGAAgAAAAhAJxvhjTdAAAACgEAAA8AAAAAAAAAAAAA&#10;AAAAVQQAAGRycy9kb3ducmV2LnhtbFBLBQYAAAAABAAEAPMAAABfBQAAAAA=&#10;" filled="f" stroked="f">
                <v:textbox>
                  <w:txbxContent>
                    <w:p w14:paraId="4884F26B" w14:textId="77777777" w:rsidR="007A7AA2" w:rsidRPr="00BA7D98" w:rsidRDefault="008517F0" w:rsidP="007A7AA2">
                      <w:pPr>
                        <w:rPr>
                          <w:b/>
                          <w:bCs/>
                          <w:color w:val="3A3A3A" w:themeColor="background2" w:themeShade="40"/>
                          <w:sz w:val="44"/>
                          <w:szCs w:val="44"/>
                          <w:lang w:val="es-ES"/>
                        </w:rPr>
                      </w:pPr>
                      <w:r w:rsidRPr="008517F0">
                        <w:rPr>
                          <w:b/>
                          <w:bCs/>
                          <w:color w:val="3A3A3A" w:themeColor="background2" w:themeShade="40"/>
                          <w:sz w:val="44"/>
                          <w:szCs w:val="44"/>
                        </w:rPr>
                        <w:t>REGLAMENTO INTERIOR DE LA ADMINISTRACIÓN PÚBLICA MUNICIPAL DE TEPETITLÁN</w:t>
                      </w:r>
                    </w:p>
                  </w:txbxContent>
                </v:textbox>
                <w10:wrap type="square" anchorx="page"/>
              </v:shape>
            </w:pict>
          </mc:Fallback>
        </mc:AlternateContent>
      </w:r>
    </w:p>
    <w:p w14:paraId="256C1E83" w14:textId="77777777" w:rsidR="00B202E9" w:rsidRPr="00B202E9" w:rsidRDefault="00BA7D98" w:rsidP="00B202E9">
      <w:r>
        <w:rPr>
          <w:noProof/>
        </w:rPr>
        <mc:AlternateContent>
          <mc:Choice Requires="wps">
            <w:drawing>
              <wp:anchor distT="45720" distB="45720" distL="114300" distR="114300" simplePos="0" relativeHeight="251659264" behindDoc="0" locked="0" layoutInCell="1" allowOverlap="1" wp14:anchorId="6C207847" wp14:editId="00CCEF17">
                <wp:simplePos x="0" y="0"/>
                <wp:positionH relativeFrom="page">
                  <wp:posOffset>3451860</wp:posOffset>
                </wp:positionH>
                <wp:positionV relativeFrom="paragraph">
                  <wp:posOffset>60960</wp:posOffset>
                </wp:positionV>
                <wp:extent cx="3680460" cy="20269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2026920"/>
                        </a:xfrm>
                        <a:prstGeom prst="rect">
                          <a:avLst/>
                        </a:prstGeom>
                        <a:noFill/>
                        <a:ln w="9525">
                          <a:noFill/>
                          <a:miter lim="800000"/>
                          <a:headEnd/>
                          <a:tailEnd/>
                        </a:ln>
                      </wps:spPr>
                      <wps:txbx>
                        <w:txbxContent>
                          <w:p w14:paraId="65CD964D" w14:textId="77777777" w:rsidR="002C01C5" w:rsidRPr="00BA7D98" w:rsidRDefault="002C01C5">
                            <w:pPr>
                              <w:rPr>
                                <w:b/>
                                <w:bCs/>
                                <w:color w:val="3A3A3A" w:themeColor="background2" w:themeShade="40"/>
                                <w:sz w:val="44"/>
                                <w:szCs w:val="44"/>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07847" id="_x0000_s1029" type="#_x0000_t202" style="position:absolute;margin-left:271.8pt;margin-top:4.8pt;width:289.8pt;height:159.6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3js/QEAANUDAAAOAAAAZHJzL2Uyb0RvYy54bWysU11v2yAUfZ+0/4B4X+x4SZZYcaquXadJ&#10;3YfU7gdgjGM04DIgsbNf3wt202h9m+YHBFzfc+8597C9GrQiR+G8BFPR+SynRBgOjTT7iv58vHu3&#10;psQHZhqmwIiKnoSnV7u3b7a9LUUBHahGOIIgxpe9rWgXgi2zzPNOaOZnYIXBYAtOs4BHt88ax3pE&#10;1yor8nyV9eAa64AL7/H2dgzSXcJvW8HD97b1IhBVUewtpNWltY5rttuycu+Y7SSf2mD/0IVm0mDR&#10;M9QtC4wcnHwFpSV34KENMw46g7aVXCQOyGae/8XmoWNWJC4ojrdnmfz/g+Xfjg/2hyNh+AgDDjCR&#10;8PYe+C9PDNx0zOzFtXPQd4I1WHgeJct668spNUrtSx9B6v4rNDhkdgiQgIbW6agK8iSIjgM4nUUX&#10;QyAcL9+v1vlihSGOsSIvVpsijSVj5XO6dT58FqBJ3FTU4VQTPDve+xDbYeXzL7GagTupVJqsMqSv&#10;6GZZLFPCRUTLgMZTUld0ncdvtEJk+ck0KTkwqcY9FlBmoh2ZjpzDUA9ENkgh5kYVamhOqIOD0Wf4&#10;LnDTgftDSY8eq6j/fWBOUKK+GNRyM18soinTYbH8gMSJu4zUlxFmOEJVNFAybm9CMvJI+Ro1b2VS&#10;46WTqWX0ThJp8nk05+U5/fXyGndPAAAA//8DAFBLAwQUAAYACAAAACEAMuKdxN8AAAAKAQAADwAA&#10;AGRycy9kb3ducmV2LnhtbEyPzU7DMBCE70i8g7VI3KjdpK3SNJsKgbiCKD9Sb268TSLidRS7TXh7&#10;3BM9jVYzmvm22E62E2cafOsYYT5TIIgrZ1quET4/Xh4yED5oNrpzTAi/5GFb3t4UOjdu5Hc670It&#10;Ygn7XCM0IfS5lL5qyGo/cz1x9I5usDrEc6ilGfQYy20nE6VW0uqW40Kje3pqqPrZnSzC1+tx/71Q&#10;b/WzXfajm5Rku5aI93fT4wZEoCn8h+GCH9GhjEwHd2LjRYewXKSrGEVYR7n48yRNQBwQ0iTLQJaF&#10;vH6h/AMAAP//AwBQSwECLQAUAAYACAAAACEAtoM4kv4AAADhAQAAEwAAAAAAAAAAAAAAAAAAAAAA&#10;W0NvbnRlbnRfVHlwZXNdLnhtbFBLAQItABQABgAIAAAAIQA4/SH/1gAAAJQBAAALAAAAAAAAAAAA&#10;AAAAAC8BAABfcmVscy8ucmVsc1BLAQItABQABgAIAAAAIQAZw3js/QEAANUDAAAOAAAAAAAAAAAA&#10;AAAAAC4CAABkcnMvZTJvRG9jLnhtbFBLAQItABQABgAIAAAAIQAy4p3E3wAAAAoBAAAPAAAAAAAA&#10;AAAAAAAAAFcEAABkcnMvZG93bnJldi54bWxQSwUGAAAAAAQABADzAAAAYwUAAAAA&#10;" filled="f" stroked="f">
                <v:textbox>
                  <w:txbxContent>
                    <w:p w14:paraId="65CD964D" w14:textId="77777777" w:rsidR="002C01C5" w:rsidRPr="00BA7D98" w:rsidRDefault="002C01C5">
                      <w:pPr>
                        <w:rPr>
                          <w:b/>
                          <w:bCs/>
                          <w:color w:val="3A3A3A" w:themeColor="background2" w:themeShade="40"/>
                          <w:sz w:val="44"/>
                          <w:szCs w:val="44"/>
                          <w:lang w:val="es-ES"/>
                        </w:rPr>
                      </w:pPr>
                    </w:p>
                  </w:txbxContent>
                </v:textbox>
                <w10:wrap type="square" anchorx="page"/>
              </v:shape>
            </w:pict>
          </mc:Fallback>
        </mc:AlternateContent>
      </w:r>
    </w:p>
    <w:p w14:paraId="3FDB4DB9" w14:textId="77777777" w:rsidR="00B202E9" w:rsidRPr="00B202E9" w:rsidRDefault="00B202E9" w:rsidP="00B202E9"/>
    <w:p w14:paraId="5B418CA5" w14:textId="77777777" w:rsidR="00B202E9" w:rsidRPr="00B202E9" w:rsidRDefault="00B202E9" w:rsidP="00B202E9"/>
    <w:p w14:paraId="7CBD78FE" w14:textId="77777777" w:rsidR="00B202E9" w:rsidRPr="00CE293C" w:rsidRDefault="00B202E9" w:rsidP="00B202E9">
      <w:pPr>
        <w:rPr>
          <w:lang w:val="en-US"/>
        </w:rPr>
      </w:pPr>
    </w:p>
    <w:p w14:paraId="0BD7AD6D" w14:textId="77777777" w:rsidR="00B202E9" w:rsidRPr="00B202E9" w:rsidRDefault="00B202E9" w:rsidP="00B202E9"/>
    <w:p w14:paraId="6C24D987" w14:textId="77777777" w:rsidR="00B202E9" w:rsidRPr="00B202E9" w:rsidRDefault="00B202E9" w:rsidP="00B202E9"/>
    <w:p w14:paraId="5CBA1351" w14:textId="77777777" w:rsidR="00B202E9" w:rsidRPr="00B202E9" w:rsidRDefault="00B202E9" w:rsidP="00B202E9"/>
    <w:p w14:paraId="6983ED41" w14:textId="77777777" w:rsidR="00B202E9" w:rsidRDefault="00B202E9" w:rsidP="00B202E9"/>
    <w:p w14:paraId="0531C6DC" w14:textId="77777777" w:rsidR="00B202E9" w:rsidRDefault="00B202E9" w:rsidP="00B202E9">
      <w:pPr>
        <w:tabs>
          <w:tab w:val="left" w:pos="4908"/>
        </w:tabs>
      </w:pPr>
      <w:r>
        <w:tab/>
      </w:r>
    </w:p>
    <w:p w14:paraId="61A69D24" w14:textId="77777777" w:rsidR="00B202E9" w:rsidRDefault="00B202E9" w:rsidP="00B202E9">
      <w:pPr>
        <w:tabs>
          <w:tab w:val="left" w:pos="4908"/>
        </w:tabs>
      </w:pPr>
    </w:p>
    <w:p w14:paraId="4FE76942" w14:textId="77777777" w:rsidR="00B202E9" w:rsidRDefault="00B202E9" w:rsidP="00B202E9">
      <w:pPr>
        <w:tabs>
          <w:tab w:val="left" w:pos="4908"/>
        </w:tabs>
      </w:pPr>
    </w:p>
    <w:p w14:paraId="7BBDFA7D" w14:textId="77777777" w:rsidR="00B202E9" w:rsidRDefault="00B202E9" w:rsidP="00B202E9">
      <w:pPr>
        <w:tabs>
          <w:tab w:val="left" w:pos="4908"/>
        </w:tabs>
        <w:sectPr w:rsidR="00B202E9">
          <w:headerReference w:type="default" r:id="rId10"/>
          <w:footerReference w:type="default" r:id="rId11"/>
          <w:pgSz w:w="12240" w:h="15840"/>
          <w:pgMar w:top="1417" w:right="1701" w:bottom="1417" w:left="1701" w:header="708" w:footer="708" w:gutter="0"/>
          <w:cols w:space="708"/>
          <w:docGrid w:linePitch="360"/>
        </w:sectPr>
      </w:pPr>
    </w:p>
    <w:sdt>
      <w:sdtPr>
        <w:rPr>
          <w:rFonts w:asciiTheme="minorHAnsi" w:eastAsiaTheme="minorHAnsi" w:hAnsiTheme="minorHAnsi" w:cstheme="minorBidi"/>
          <w:color w:val="auto"/>
          <w:kern w:val="2"/>
          <w:sz w:val="24"/>
          <w:szCs w:val="24"/>
          <w:lang w:val="es-ES" w:eastAsia="en-US"/>
          <w14:ligatures w14:val="standardContextual"/>
        </w:rPr>
        <w:id w:val="-561947562"/>
        <w:docPartObj>
          <w:docPartGallery w:val="Table of Contents"/>
          <w:docPartUnique/>
        </w:docPartObj>
      </w:sdtPr>
      <w:sdtEndPr>
        <w:rPr>
          <w:b/>
          <w:bCs/>
        </w:rPr>
      </w:sdtEndPr>
      <w:sdtContent>
        <w:p w14:paraId="423F94BB" w14:textId="77777777" w:rsidR="00B202E9" w:rsidRPr="002B6452" w:rsidRDefault="00B202E9">
          <w:pPr>
            <w:pStyle w:val="TtuloTDC"/>
            <w:rPr>
              <w:rFonts w:ascii="Arial" w:hAnsi="Arial" w:cs="Arial"/>
              <w:color w:val="auto"/>
            </w:rPr>
          </w:pPr>
          <w:r w:rsidRPr="002B6452">
            <w:rPr>
              <w:rFonts w:ascii="Arial" w:hAnsi="Arial" w:cs="Arial"/>
              <w:color w:val="auto"/>
              <w:lang w:val="es-ES"/>
            </w:rPr>
            <w:t>Contenido</w:t>
          </w:r>
        </w:p>
        <w:p w14:paraId="0A662804" w14:textId="5C908BF0" w:rsidR="002B6452" w:rsidRDefault="00000000">
          <w:pPr>
            <w:pStyle w:val="TDC1"/>
            <w:tabs>
              <w:tab w:val="right" w:leader="dot" w:pos="8828"/>
            </w:tabs>
            <w:rPr>
              <w:rFonts w:eastAsiaTheme="minorEastAsia"/>
              <w:noProof/>
              <w:lang w:eastAsia="es-MX"/>
            </w:rPr>
          </w:pPr>
          <w:r w:rsidRPr="002B6452">
            <w:rPr>
              <w:rFonts w:ascii="Arial" w:hAnsi="Arial" w:cs="Arial"/>
            </w:rPr>
            <w:fldChar w:fldCharType="begin"/>
          </w:r>
          <w:r w:rsidRPr="002B6452">
            <w:rPr>
              <w:rFonts w:ascii="Arial" w:hAnsi="Arial" w:cs="Arial"/>
            </w:rPr>
            <w:instrText xml:space="preserve"> TOC \o "1-2" \h \z \u </w:instrText>
          </w:r>
          <w:r w:rsidRPr="002B6452">
            <w:rPr>
              <w:rFonts w:ascii="Arial" w:hAnsi="Arial" w:cs="Arial"/>
            </w:rPr>
            <w:fldChar w:fldCharType="separate"/>
          </w:r>
          <w:hyperlink w:anchor="_Toc241699367" w:history="1">
            <w:r w:rsidR="002B6452" w:rsidRPr="000646A1">
              <w:rPr>
                <w:rStyle w:val="Hipervnculo"/>
                <w:rFonts w:ascii="Arial" w:hAnsi="Arial" w:cs="Arial"/>
                <w:b/>
                <w:bCs/>
                <w:noProof/>
              </w:rPr>
              <w:t>EXPOSICIÓN DE MOTIVOS</w:t>
            </w:r>
            <w:r w:rsidR="002B6452">
              <w:rPr>
                <w:noProof/>
                <w:webHidden/>
              </w:rPr>
              <w:tab/>
            </w:r>
            <w:r w:rsidR="002B6452">
              <w:rPr>
                <w:noProof/>
                <w:webHidden/>
              </w:rPr>
              <w:fldChar w:fldCharType="begin"/>
            </w:r>
            <w:r w:rsidR="002B6452">
              <w:rPr>
                <w:noProof/>
                <w:webHidden/>
              </w:rPr>
              <w:instrText xml:space="preserve"> PAGEREF _Toc241699367 \h </w:instrText>
            </w:r>
            <w:r w:rsidR="002B6452">
              <w:rPr>
                <w:noProof/>
                <w:webHidden/>
              </w:rPr>
            </w:r>
            <w:r w:rsidR="002B6452">
              <w:rPr>
                <w:noProof/>
                <w:webHidden/>
              </w:rPr>
              <w:fldChar w:fldCharType="separate"/>
            </w:r>
            <w:r w:rsidR="002B6452">
              <w:rPr>
                <w:noProof/>
                <w:webHidden/>
              </w:rPr>
              <w:t>1</w:t>
            </w:r>
            <w:r w:rsidR="002B6452">
              <w:rPr>
                <w:noProof/>
                <w:webHidden/>
              </w:rPr>
              <w:fldChar w:fldCharType="end"/>
            </w:r>
          </w:hyperlink>
        </w:p>
        <w:p w14:paraId="0C19CC3C" w14:textId="55A0DA8E" w:rsidR="002B6452" w:rsidRDefault="002B6452">
          <w:pPr>
            <w:pStyle w:val="TDC1"/>
            <w:tabs>
              <w:tab w:val="right" w:leader="dot" w:pos="8828"/>
            </w:tabs>
            <w:rPr>
              <w:rFonts w:eastAsiaTheme="minorEastAsia"/>
              <w:noProof/>
              <w:lang w:eastAsia="es-MX"/>
            </w:rPr>
          </w:pPr>
          <w:hyperlink w:anchor="_Toc241699368" w:history="1">
            <w:r w:rsidRPr="000646A1">
              <w:rPr>
                <w:rStyle w:val="Hipervnculo"/>
                <w:rFonts w:ascii="Arial" w:hAnsi="Arial" w:cs="Arial"/>
                <w:b/>
                <w:bCs/>
                <w:noProof/>
              </w:rPr>
              <w:t>TÍTULO PRIMERO. DISPOSICIONES GENERALES</w:t>
            </w:r>
            <w:r>
              <w:rPr>
                <w:noProof/>
                <w:webHidden/>
              </w:rPr>
              <w:tab/>
            </w:r>
            <w:r>
              <w:rPr>
                <w:noProof/>
                <w:webHidden/>
              </w:rPr>
              <w:fldChar w:fldCharType="begin"/>
            </w:r>
            <w:r>
              <w:rPr>
                <w:noProof/>
                <w:webHidden/>
              </w:rPr>
              <w:instrText xml:space="preserve"> PAGEREF _Toc241699368 \h </w:instrText>
            </w:r>
            <w:r>
              <w:rPr>
                <w:noProof/>
                <w:webHidden/>
              </w:rPr>
            </w:r>
            <w:r>
              <w:rPr>
                <w:noProof/>
                <w:webHidden/>
              </w:rPr>
              <w:fldChar w:fldCharType="separate"/>
            </w:r>
            <w:r>
              <w:rPr>
                <w:noProof/>
                <w:webHidden/>
              </w:rPr>
              <w:t>2</w:t>
            </w:r>
            <w:r>
              <w:rPr>
                <w:noProof/>
                <w:webHidden/>
              </w:rPr>
              <w:fldChar w:fldCharType="end"/>
            </w:r>
          </w:hyperlink>
        </w:p>
        <w:p w14:paraId="54BCD885" w14:textId="2D71E28F" w:rsidR="002B6452" w:rsidRPr="002B6452" w:rsidRDefault="002B6452" w:rsidP="002B6452">
          <w:pPr>
            <w:pStyle w:val="TDC2"/>
            <w:rPr>
              <w:rFonts w:eastAsiaTheme="minorEastAsia"/>
              <w:b w:val="0"/>
              <w:bCs w:val="0"/>
              <w:lang w:eastAsia="es-MX"/>
            </w:rPr>
          </w:pPr>
          <w:hyperlink w:anchor="_Toc241699369" w:history="1">
            <w:r w:rsidRPr="002B6452">
              <w:rPr>
                <w:rStyle w:val="Hipervnculo"/>
                <w:b w:val="0"/>
                <w:bCs w:val="0"/>
              </w:rPr>
              <w:t>Capítulo I. Objeto, ámbito y definiciones</w:t>
            </w:r>
            <w:r w:rsidRPr="002B6452">
              <w:rPr>
                <w:b w:val="0"/>
                <w:bCs w:val="0"/>
                <w:webHidden/>
              </w:rPr>
              <w:tab/>
            </w:r>
            <w:r w:rsidRPr="002B6452">
              <w:rPr>
                <w:b w:val="0"/>
                <w:bCs w:val="0"/>
                <w:webHidden/>
              </w:rPr>
              <w:fldChar w:fldCharType="begin"/>
            </w:r>
            <w:r w:rsidRPr="002B6452">
              <w:rPr>
                <w:b w:val="0"/>
                <w:bCs w:val="0"/>
                <w:webHidden/>
              </w:rPr>
              <w:instrText xml:space="preserve"> PAGEREF _Toc241699369 \h </w:instrText>
            </w:r>
            <w:r w:rsidRPr="002B6452">
              <w:rPr>
                <w:b w:val="0"/>
                <w:bCs w:val="0"/>
                <w:webHidden/>
              </w:rPr>
            </w:r>
            <w:r w:rsidRPr="002B6452">
              <w:rPr>
                <w:b w:val="0"/>
                <w:bCs w:val="0"/>
                <w:webHidden/>
              </w:rPr>
              <w:fldChar w:fldCharType="separate"/>
            </w:r>
            <w:r w:rsidRPr="002B6452">
              <w:rPr>
                <w:b w:val="0"/>
                <w:bCs w:val="0"/>
                <w:webHidden/>
              </w:rPr>
              <w:t>2</w:t>
            </w:r>
            <w:r w:rsidRPr="002B6452">
              <w:rPr>
                <w:b w:val="0"/>
                <w:bCs w:val="0"/>
                <w:webHidden/>
              </w:rPr>
              <w:fldChar w:fldCharType="end"/>
            </w:r>
          </w:hyperlink>
        </w:p>
        <w:p w14:paraId="6BCB50AF" w14:textId="6B95E943" w:rsidR="002B6452" w:rsidRPr="002B6452" w:rsidRDefault="002B6452" w:rsidP="002B6452">
          <w:pPr>
            <w:pStyle w:val="TDC2"/>
            <w:rPr>
              <w:rFonts w:eastAsiaTheme="minorEastAsia"/>
              <w:b w:val="0"/>
              <w:bCs w:val="0"/>
              <w:lang w:eastAsia="es-MX"/>
            </w:rPr>
          </w:pPr>
          <w:hyperlink w:anchor="_Toc241699370" w:history="1">
            <w:r w:rsidRPr="002B6452">
              <w:rPr>
                <w:rStyle w:val="Hipervnculo"/>
                <w:b w:val="0"/>
                <w:bCs w:val="0"/>
              </w:rPr>
              <w:t>Capítulo II. Principios y bases de actuación</w:t>
            </w:r>
            <w:r w:rsidRPr="002B6452">
              <w:rPr>
                <w:b w:val="0"/>
                <w:bCs w:val="0"/>
                <w:webHidden/>
              </w:rPr>
              <w:tab/>
            </w:r>
            <w:r w:rsidRPr="002B6452">
              <w:rPr>
                <w:b w:val="0"/>
                <w:bCs w:val="0"/>
                <w:webHidden/>
              </w:rPr>
              <w:fldChar w:fldCharType="begin"/>
            </w:r>
            <w:r w:rsidRPr="002B6452">
              <w:rPr>
                <w:b w:val="0"/>
                <w:bCs w:val="0"/>
                <w:webHidden/>
              </w:rPr>
              <w:instrText xml:space="preserve"> PAGEREF _Toc241699370 \h </w:instrText>
            </w:r>
            <w:r w:rsidRPr="002B6452">
              <w:rPr>
                <w:b w:val="0"/>
                <w:bCs w:val="0"/>
                <w:webHidden/>
              </w:rPr>
            </w:r>
            <w:r w:rsidRPr="002B6452">
              <w:rPr>
                <w:b w:val="0"/>
                <w:bCs w:val="0"/>
                <w:webHidden/>
              </w:rPr>
              <w:fldChar w:fldCharType="separate"/>
            </w:r>
            <w:r w:rsidRPr="002B6452">
              <w:rPr>
                <w:b w:val="0"/>
                <w:bCs w:val="0"/>
                <w:webHidden/>
              </w:rPr>
              <w:t>3</w:t>
            </w:r>
            <w:r w:rsidRPr="002B6452">
              <w:rPr>
                <w:b w:val="0"/>
                <w:bCs w:val="0"/>
                <w:webHidden/>
              </w:rPr>
              <w:fldChar w:fldCharType="end"/>
            </w:r>
          </w:hyperlink>
        </w:p>
        <w:p w14:paraId="71E33FA9" w14:textId="5870935E" w:rsidR="002B6452" w:rsidRDefault="002B6452">
          <w:pPr>
            <w:pStyle w:val="TDC1"/>
            <w:tabs>
              <w:tab w:val="right" w:leader="dot" w:pos="8828"/>
            </w:tabs>
            <w:rPr>
              <w:rFonts w:eastAsiaTheme="minorEastAsia"/>
              <w:noProof/>
              <w:lang w:eastAsia="es-MX"/>
            </w:rPr>
          </w:pPr>
          <w:hyperlink w:anchor="_Toc241699371" w:history="1">
            <w:r w:rsidRPr="000646A1">
              <w:rPr>
                <w:rStyle w:val="Hipervnculo"/>
                <w:rFonts w:ascii="Arial" w:hAnsi="Arial" w:cs="Arial"/>
                <w:b/>
                <w:bCs/>
                <w:noProof/>
              </w:rPr>
              <w:t>TÍTULO SEGUNDO. DE LA ORGANIZACIÓN DE LA ADMINISTRACIÓN PÚBLICA MUNICIPAL</w:t>
            </w:r>
            <w:r>
              <w:rPr>
                <w:noProof/>
                <w:webHidden/>
              </w:rPr>
              <w:tab/>
            </w:r>
            <w:r>
              <w:rPr>
                <w:noProof/>
                <w:webHidden/>
              </w:rPr>
              <w:fldChar w:fldCharType="begin"/>
            </w:r>
            <w:r>
              <w:rPr>
                <w:noProof/>
                <w:webHidden/>
              </w:rPr>
              <w:instrText xml:space="preserve"> PAGEREF _Toc241699371 \h </w:instrText>
            </w:r>
            <w:r>
              <w:rPr>
                <w:noProof/>
                <w:webHidden/>
              </w:rPr>
            </w:r>
            <w:r>
              <w:rPr>
                <w:noProof/>
                <w:webHidden/>
              </w:rPr>
              <w:fldChar w:fldCharType="separate"/>
            </w:r>
            <w:r>
              <w:rPr>
                <w:noProof/>
                <w:webHidden/>
              </w:rPr>
              <w:t>4</w:t>
            </w:r>
            <w:r>
              <w:rPr>
                <w:noProof/>
                <w:webHidden/>
              </w:rPr>
              <w:fldChar w:fldCharType="end"/>
            </w:r>
          </w:hyperlink>
        </w:p>
        <w:p w14:paraId="360E1A6D" w14:textId="2CA2421E" w:rsidR="002B6452" w:rsidRPr="002B6452" w:rsidRDefault="002B6452" w:rsidP="002B6452">
          <w:pPr>
            <w:pStyle w:val="TDC2"/>
            <w:rPr>
              <w:rFonts w:eastAsiaTheme="minorEastAsia"/>
              <w:b w:val="0"/>
              <w:bCs w:val="0"/>
              <w:lang w:eastAsia="es-MX"/>
            </w:rPr>
          </w:pPr>
          <w:hyperlink w:anchor="_Toc241699372" w:history="1">
            <w:r w:rsidRPr="002B6452">
              <w:rPr>
                <w:rStyle w:val="Hipervnculo"/>
                <w:b w:val="0"/>
                <w:bCs w:val="0"/>
              </w:rPr>
              <w:t>Capítulo I. De la Presidencia Municipal</w:t>
            </w:r>
            <w:r w:rsidRPr="002B6452">
              <w:rPr>
                <w:b w:val="0"/>
                <w:bCs w:val="0"/>
                <w:webHidden/>
              </w:rPr>
              <w:tab/>
            </w:r>
            <w:r w:rsidRPr="002B6452">
              <w:rPr>
                <w:b w:val="0"/>
                <w:bCs w:val="0"/>
                <w:webHidden/>
              </w:rPr>
              <w:fldChar w:fldCharType="begin"/>
            </w:r>
            <w:r w:rsidRPr="002B6452">
              <w:rPr>
                <w:b w:val="0"/>
                <w:bCs w:val="0"/>
                <w:webHidden/>
              </w:rPr>
              <w:instrText xml:space="preserve"> PAGEREF _Toc241699372 \h </w:instrText>
            </w:r>
            <w:r w:rsidRPr="002B6452">
              <w:rPr>
                <w:b w:val="0"/>
                <w:bCs w:val="0"/>
                <w:webHidden/>
              </w:rPr>
            </w:r>
            <w:r w:rsidRPr="002B6452">
              <w:rPr>
                <w:b w:val="0"/>
                <w:bCs w:val="0"/>
                <w:webHidden/>
              </w:rPr>
              <w:fldChar w:fldCharType="separate"/>
            </w:r>
            <w:r w:rsidRPr="002B6452">
              <w:rPr>
                <w:b w:val="0"/>
                <w:bCs w:val="0"/>
                <w:webHidden/>
              </w:rPr>
              <w:t>4</w:t>
            </w:r>
            <w:r w:rsidRPr="002B6452">
              <w:rPr>
                <w:b w:val="0"/>
                <w:bCs w:val="0"/>
                <w:webHidden/>
              </w:rPr>
              <w:fldChar w:fldCharType="end"/>
            </w:r>
          </w:hyperlink>
        </w:p>
        <w:p w14:paraId="56188DF4" w14:textId="1818E929" w:rsidR="002B6452" w:rsidRPr="002B6452" w:rsidRDefault="002B6452" w:rsidP="002B6452">
          <w:pPr>
            <w:pStyle w:val="TDC2"/>
            <w:rPr>
              <w:rFonts w:eastAsiaTheme="minorEastAsia"/>
              <w:b w:val="0"/>
              <w:bCs w:val="0"/>
              <w:lang w:eastAsia="es-MX"/>
            </w:rPr>
          </w:pPr>
          <w:hyperlink w:anchor="_Toc241699373" w:history="1">
            <w:r w:rsidRPr="002B6452">
              <w:rPr>
                <w:rStyle w:val="Hipervnculo"/>
                <w:b w:val="0"/>
                <w:bCs w:val="0"/>
              </w:rPr>
              <w:t>Capítulo II. De la estructura orgánica</w:t>
            </w:r>
            <w:r w:rsidRPr="002B6452">
              <w:rPr>
                <w:b w:val="0"/>
                <w:bCs w:val="0"/>
                <w:webHidden/>
              </w:rPr>
              <w:tab/>
            </w:r>
            <w:r w:rsidRPr="002B6452">
              <w:rPr>
                <w:b w:val="0"/>
                <w:bCs w:val="0"/>
                <w:webHidden/>
              </w:rPr>
              <w:fldChar w:fldCharType="begin"/>
            </w:r>
            <w:r w:rsidRPr="002B6452">
              <w:rPr>
                <w:b w:val="0"/>
                <w:bCs w:val="0"/>
                <w:webHidden/>
              </w:rPr>
              <w:instrText xml:space="preserve"> PAGEREF _Toc241699373 \h </w:instrText>
            </w:r>
            <w:r w:rsidRPr="002B6452">
              <w:rPr>
                <w:b w:val="0"/>
                <w:bCs w:val="0"/>
                <w:webHidden/>
              </w:rPr>
            </w:r>
            <w:r w:rsidRPr="002B6452">
              <w:rPr>
                <w:b w:val="0"/>
                <w:bCs w:val="0"/>
                <w:webHidden/>
              </w:rPr>
              <w:fldChar w:fldCharType="separate"/>
            </w:r>
            <w:r w:rsidRPr="002B6452">
              <w:rPr>
                <w:b w:val="0"/>
                <w:bCs w:val="0"/>
                <w:webHidden/>
              </w:rPr>
              <w:t>5</w:t>
            </w:r>
            <w:r w:rsidRPr="002B6452">
              <w:rPr>
                <w:b w:val="0"/>
                <w:bCs w:val="0"/>
                <w:webHidden/>
              </w:rPr>
              <w:fldChar w:fldCharType="end"/>
            </w:r>
          </w:hyperlink>
        </w:p>
        <w:p w14:paraId="070AB8FD" w14:textId="67910966" w:rsidR="002B6452" w:rsidRPr="002B6452" w:rsidRDefault="002B6452" w:rsidP="002B6452">
          <w:pPr>
            <w:pStyle w:val="TDC2"/>
            <w:rPr>
              <w:rFonts w:eastAsiaTheme="minorEastAsia"/>
              <w:b w:val="0"/>
              <w:bCs w:val="0"/>
              <w:lang w:eastAsia="es-MX"/>
            </w:rPr>
          </w:pPr>
          <w:hyperlink w:anchor="_Toc241699374" w:history="1">
            <w:r w:rsidRPr="002B6452">
              <w:rPr>
                <w:rStyle w:val="Hipervnculo"/>
                <w:b w:val="0"/>
                <w:bCs w:val="0"/>
              </w:rPr>
              <w:t>Capítulo III. De las atribuciones comunes de las personas Titulares</w:t>
            </w:r>
            <w:r w:rsidRPr="002B6452">
              <w:rPr>
                <w:b w:val="0"/>
                <w:bCs w:val="0"/>
                <w:webHidden/>
              </w:rPr>
              <w:tab/>
            </w:r>
            <w:r w:rsidRPr="002B6452">
              <w:rPr>
                <w:b w:val="0"/>
                <w:bCs w:val="0"/>
                <w:webHidden/>
              </w:rPr>
              <w:fldChar w:fldCharType="begin"/>
            </w:r>
            <w:r w:rsidRPr="002B6452">
              <w:rPr>
                <w:b w:val="0"/>
                <w:bCs w:val="0"/>
                <w:webHidden/>
              </w:rPr>
              <w:instrText xml:space="preserve"> PAGEREF _Toc241699374 \h </w:instrText>
            </w:r>
            <w:r w:rsidRPr="002B6452">
              <w:rPr>
                <w:b w:val="0"/>
                <w:bCs w:val="0"/>
                <w:webHidden/>
              </w:rPr>
            </w:r>
            <w:r w:rsidRPr="002B6452">
              <w:rPr>
                <w:b w:val="0"/>
                <w:bCs w:val="0"/>
                <w:webHidden/>
              </w:rPr>
              <w:fldChar w:fldCharType="separate"/>
            </w:r>
            <w:r w:rsidRPr="002B6452">
              <w:rPr>
                <w:b w:val="0"/>
                <w:bCs w:val="0"/>
                <w:webHidden/>
              </w:rPr>
              <w:t>7</w:t>
            </w:r>
            <w:r w:rsidRPr="002B6452">
              <w:rPr>
                <w:b w:val="0"/>
                <w:bCs w:val="0"/>
                <w:webHidden/>
              </w:rPr>
              <w:fldChar w:fldCharType="end"/>
            </w:r>
          </w:hyperlink>
        </w:p>
        <w:p w14:paraId="4167723D" w14:textId="427ECE3C" w:rsidR="002B6452" w:rsidRDefault="002B6452">
          <w:pPr>
            <w:pStyle w:val="TDC1"/>
            <w:tabs>
              <w:tab w:val="right" w:leader="dot" w:pos="8828"/>
            </w:tabs>
            <w:rPr>
              <w:rFonts w:eastAsiaTheme="minorEastAsia"/>
              <w:noProof/>
              <w:lang w:eastAsia="es-MX"/>
            </w:rPr>
          </w:pPr>
          <w:hyperlink w:anchor="_Toc241699375" w:history="1">
            <w:r w:rsidRPr="000646A1">
              <w:rPr>
                <w:rStyle w:val="Hipervnculo"/>
                <w:rFonts w:ascii="Arial" w:hAnsi="Arial" w:cs="Arial"/>
                <w:b/>
                <w:bCs/>
                <w:noProof/>
              </w:rPr>
              <w:t>TÍTULO TERCERO. DE LAS ATRIBUCIONES DE LAS DEPENDENCIAS</w:t>
            </w:r>
            <w:r>
              <w:rPr>
                <w:noProof/>
                <w:webHidden/>
              </w:rPr>
              <w:tab/>
            </w:r>
            <w:r>
              <w:rPr>
                <w:noProof/>
                <w:webHidden/>
              </w:rPr>
              <w:fldChar w:fldCharType="begin"/>
            </w:r>
            <w:r>
              <w:rPr>
                <w:noProof/>
                <w:webHidden/>
              </w:rPr>
              <w:instrText xml:space="preserve"> PAGEREF _Toc241699375 \h </w:instrText>
            </w:r>
            <w:r>
              <w:rPr>
                <w:noProof/>
                <w:webHidden/>
              </w:rPr>
            </w:r>
            <w:r>
              <w:rPr>
                <w:noProof/>
                <w:webHidden/>
              </w:rPr>
              <w:fldChar w:fldCharType="separate"/>
            </w:r>
            <w:r>
              <w:rPr>
                <w:noProof/>
                <w:webHidden/>
              </w:rPr>
              <w:t>8</w:t>
            </w:r>
            <w:r>
              <w:rPr>
                <w:noProof/>
                <w:webHidden/>
              </w:rPr>
              <w:fldChar w:fldCharType="end"/>
            </w:r>
          </w:hyperlink>
        </w:p>
        <w:p w14:paraId="38966E12" w14:textId="366D4ED6" w:rsidR="002B6452" w:rsidRPr="002B6452" w:rsidRDefault="002B6452" w:rsidP="002B6452">
          <w:pPr>
            <w:pStyle w:val="TDC2"/>
            <w:rPr>
              <w:rFonts w:eastAsiaTheme="minorEastAsia"/>
              <w:lang w:eastAsia="es-MX"/>
            </w:rPr>
          </w:pPr>
          <w:hyperlink w:anchor="_Toc241699376" w:history="1">
            <w:r w:rsidRPr="002B6452">
              <w:rPr>
                <w:rStyle w:val="Hipervnculo"/>
                <w:b w:val="0"/>
                <w:bCs w:val="0"/>
              </w:rPr>
              <w:t>Capítulo I. De las unidades de apoyo de la Presidencia Municipal</w:t>
            </w:r>
            <w:r w:rsidRPr="002B6452">
              <w:rPr>
                <w:webHidden/>
              </w:rPr>
              <w:tab/>
            </w:r>
            <w:r w:rsidRPr="002B6452">
              <w:rPr>
                <w:webHidden/>
              </w:rPr>
              <w:fldChar w:fldCharType="begin"/>
            </w:r>
            <w:r w:rsidRPr="002B6452">
              <w:rPr>
                <w:webHidden/>
              </w:rPr>
              <w:instrText xml:space="preserve"> PAGEREF _Toc241699376 \h </w:instrText>
            </w:r>
            <w:r w:rsidRPr="002B6452">
              <w:rPr>
                <w:webHidden/>
              </w:rPr>
            </w:r>
            <w:r w:rsidRPr="002B6452">
              <w:rPr>
                <w:webHidden/>
              </w:rPr>
              <w:fldChar w:fldCharType="separate"/>
            </w:r>
            <w:r w:rsidRPr="002B6452">
              <w:rPr>
                <w:webHidden/>
              </w:rPr>
              <w:t>8</w:t>
            </w:r>
            <w:r w:rsidRPr="002B6452">
              <w:rPr>
                <w:webHidden/>
              </w:rPr>
              <w:fldChar w:fldCharType="end"/>
            </w:r>
          </w:hyperlink>
        </w:p>
        <w:p w14:paraId="7E096F31" w14:textId="42B0E5FA" w:rsidR="002B6452" w:rsidRPr="002B6452" w:rsidRDefault="002B6452" w:rsidP="002B6452">
          <w:pPr>
            <w:pStyle w:val="TDC2"/>
            <w:rPr>
              <w:rFonts w:eastAsiaTheme="minorEastAsia"/>
              <w:lang w:eastAsia="es-MX"/>
            </w:rPr>
          </w:pPr>
          <w:hyperlink w:anchor="_Toc241699377" w:history="1">
            <w:r w:rsidRPr="002B6452">
              <w:rPr>
                <w:rStyle w:val="Hipervnculo"/>
                <w:b w:val="0"/>
                <w:bCs w:val="0"/>
              </w:rPr>
              <w:t>Capítulo II. Del Órgano Interno de Control</w:t>
            </w:r>
            <w:r w:rsidRPr="002B6452">
              <w:rPr>
                <w:webHidden/>
              </w:rPr>
              <w:tab/>
            </w:r>
            <w:r w:rsidRPr="002B6452">
              <w:rPr>
                <w:webHidden/>
              </w:rPr>
              <w:fldChar w:fldCharType="begin"/>
            </w:r>
            <w:r w:rsidRPr="002B6452">
              <w:rPr>
                <w:webHidden/>
              </w:rPr>
              <w:instrText xml:space="preserve"> PAGEREF _Toc241699377 \h </w:instrText>
            </w:r>
            <w:r w:rsidRPr="002B6452">
              <w:rPr>
                <w:webHidden/>
              </w:rPr>
            </w:r>
            <w:r w:rsidRPr="002B6452">
              <w:rPr>
                <w:webHidden/>
              </w:rPr>
              <w:fldChar w:fldCharType="separate"/>
            </w:r>
            <w:r w:rsidRPr="002B6452">
              <w:rPr>
                <w:webHidden/>
              </w:rPr>
              <w:t>9</w:t>
            </w:r>
            <w:r w:rsidRPr="002B6452">
              <w:rPr>
                <w:webHidden/>
              </w:rPr>
              <w:fldChar w:fldCharType="end"/>
            </w:r>
          </w:hyperlink>
        </w:p>
        <w:p w14:paraId="4AFBB604" w14:textId="4672B45C" w:rsidR="002B6452" w:rsidRPr="002B6452" w:rsidRDefault="002B6452" w:rsidP="002B6452">
          <w:pPr>
            <w:pStyle w:val="TDC2"/>
            <w:rPr>
              <w:rFonts w:eastAsiaTheme="minorEastAsia"/>
              <w:lang w:eastAsia="es-MX"/>
            </w:rPr>
          </w:pPr>
          <w:hyperlink w:anchor="_Toc241699378" w:history="1">
            <w:r w:rsidRPr="002B6452">
              <w:rPr>
                <w:rStyle w:val="Hipervnculo"/>
                <w:b w:val="0"/>
                <w:bCs w:val="0"/>
              </w:rPr>
              <w:t>Capítulo III. De la Secretaría General Municipal</w:t>
            </w:r>
            <w:r w:rsidRPr="002B6452">
              <w:rPr>
                <w:webHidden/>
              </w:rPr>
              <w:tab/>
            </w:r>
            <w:r w:rsidRPr="002B6452">
              <w:rPr>
                <w:webHidden/>
              </w:rPr>
              <w:fldChar w:fldCharType="begin"/>
            </w:r>
            <w:r w:rsidRPr="002B6452">
              <w:rPr>
                <w:webHidden/>
              </w:rPr>
              <w:instrText xml:space="preserve"> PAGEREF _Toc241699378 \h </w:instrText>
            </w:r>
            <w:r w:rsidRPr="002B6452">
              <w:rPr>
                <w:webHidden/>
              </w:rPr>
            </w:r>
            <w:r w:rsidRPr="002B6452">
              <w:rPr>
                <w:webHidden/>
              </w:rPr>
              <w:fldChar w:fldCharType="separate"/>
            </w:r>
            <w:r w:rsidRPr="002B6452">
              <w:rPr>
                <w:webHidden/>
              </w:rPr>
              <w:t>10</w:t>
            </w:r>
            <w:r w:rsidRPr="002B6452">
              <w:rPr>
                <w:webHidden/>
              </w:rPr>
              <w:fldChar w:fldCharType="end"/>
            </w:r>
          </w:hyperlink>
        </w:p>
        <w:p w14:paraId="3582A42D" w14:textId="309F0165" w:rsidR="002B6452" w:rsidRPr="002B6452" w:rsidRDefault="002B6452" w:rsidP="002B6452">
          <w:pPr>
            <w:pStyle w:val="TDC2"/>
            <w:rPr>
              <w:rFonts w:eastAsiaTheme="minorEastAsia"/>
              <w:lang w:eastAsia="es-MX"/>
            </w:rPr>
          </w:pPr>
          <w:hyperlink w:anchor="_Toc241699379" w:history="1">
            <w:r w:rsidRPr="002B6452">
              <w:rPr>
                <w:rStyle w:val="Hipervnculo"/>
                <w:b w:val="0"/>
                <w:bCs w:val="0"/>
              </w:rPr>
              <w:t>Capítulo IV. De la Tesorería Municipal</w:t>
            </w:r>
            <w:r w:rsidRPr="002B6452">
              <w:rPr>
                <w:webHidden/>
              </w:rPr>
              <w:tab/>
            </w:r>
            <w:r w:rsidRPr="002B6452">
              <w:rPr>
                <w:webHidden/>
              </w:rPr>
              <w:fldChar w:fldCharType="begin"/>
            </w:r>
            <w:r w:rsidRPr="002B6452">
              <w:rPr>
                <w:webHidden/>
              </w:rPr>
              <w:instrText xml:space="preserve"> PAGEREF _Toc241699379 \h </w:instrText>
            </w:r>
            <w:r w:rsidRPr="002B6452">
              <w:rPr>
                <w:webHidden/>
              </w:rPr>
            </w:r>
            <w:r w:rsidRPr="002B6452">
              <w:rPr>
                <w:webHidden/>
              </w:rPr>
              <w:fldChar w:fldCharType="separate"/>
            </w:r>
            <w:r w:rsidRPr="002B6452">
              <w:rPr>
                <w:webHidden/>
              </w:rPr>
              <w:t>12</w:t>
            </w:r>
            <w:r w:rsidRPr="002B6452">
              <w:rPr>
                <w:webHidden/>
              </w:rPr>
              <w:fldChar w:fldCharType="end"/>
            </w:r>
          </w:hyperlink>
        </w:p>
        <w:p w14:paraId="6FE11B53" w14:textId="6AB8CE8B" w:rsidR="002B6452" w:rsidRPr="002B6452" w:rsidRDefault="002B6452" w:rsidP="002B6452">
          <w:pPr>
            <w:pStyle w:val="TDC2"/>
            <w:rPr>
              <w:rFonts w:eastAsiaTheme="minorEastAsia"/>
              <w:lang w:eastAsia="es-MX"/>
            </w:rPr>
          </w:pPr>
          <w:hyperlink w:anchor="_Toc241699380" w:history="1">
            <w:r w:rsidRPr="002B6452">
              <w:rPr>
                <w:rStyle w:val="Hipervnculo"/>
                <w:b w:val="0"/>
                <w:bCs w:val="0"/>
              </w:rPr>
              <w:t>Capítulo V. De la Oficialía Mayor</w:t>
            </w:r>
            <w:r w:rsidRPr="002B6452">
              <w:rPr>
                <w:webHidden/>
              </w:rPr>
              <w:tab/>
            </w:r>
            <w:r w:rsidRPr="002B6452">
              <w:rPr>
                <w:webHidden/>
              </w:rPr>
              <w:fldChar w:fldCharType="begin"/>
            </w:r>
            <w:r w:rsidRPr="002B6452">
              <w:rPr>
                <w:webHidden/>
              </w:rPr>
              <w:instrText xml:space="preserve"> PAGEREF _Toc241699380 \h </w:instrText>
            </w:r>
            <w:r w:rsidRPr="002B6452">
              <w:rPr>
                <w:webHidden/>
              </w:rPr>
            </w:r>
            <w:r w:rsidRPr="002B6452">
              <w:rPr>
                <w:webHidden/>
              </w:rPr>
              <w:fldChar w:fldCharType="separate"/>
            </w:r>
            <w:r w:rsidRPr="002B6452">
              <w:rPr>
                <w:webHidden/>
              </w:rPr>
              <w:t>14</w:t>
            </w:r>
            <w:r w:rsidRPr="002B6452">
              <w:rPr>
                <w:webHidden/>
              </w:rPr>
              <w:fldChar w:fldCharType="end"/>
            </w:r>
          </w:hyperlink>
        </w:p>
        <w:p w14:paraId="29E23C36" w14:textId="656A911E" w:rsidR="002B6452" w:rsidRPr="002B6452" w:rsidRDefault="002B6452" w:rsidP="002B6452">
          <w:pPr>
            <w:pStyle w:val="TDC2"/>
            <w:rPr>
              <w:rFonts w:eastAsiaTheme="minorEastAsia"/>
              <w:lang w:eastAsia="es-MX"/>
            </w:rPr>
          </w:pPr>
          <w:hyperlink w:anchor="_Toc241699381" w:history="1">
            <w:r w:rsidRPr="002B6452">
              <w:rPr>
                <w:rStyle w:val="Hipervnculo"/>
                <w:b w:val="0"/>
                <w:bCs w:val="0"/>
              </w:rPr>
              <w:t>Capítulo VI. De la Dirección Jurídica</w:t>
            </w:r>
            <w:r w:rsidRPr="002B6452">
              <w:rPr>
                <w:webHidden/>
              </w:rPr>
              <w:tab/>
            </w:r>
            <w:r w:rsidRPr="002B6452">
              <w:rPr>
                <w:webHidden/>
              </w:rPr>
              <w:fldChar w:fldCharType="begin"/>
            </w:r>
            <w:r w:rsidRPr="002B6452">
              <w:rPr>
                <w:webHidden/>
              </w:rPr>
              <w:instrText xml:space="preserve"> PAGEREF _Toc241699381 \h </w:instrText>
            </w:r>
            <w:r w:rsidRPr="002B6452">
              <w:rPr>
                <w:webHidden/>
              </w:rPr>
            </w:r>
            <w:r w:rsidRPr="002B6452">
              <w:rPr>
                <w:webHidden/>
              </w:rPr>
              <w:fldChar w:fldCharType="separate"/>
            </w:r>
            <w:r w:rsidRPr="002B6452">
              <w:rPr>
                <w:webHidden/>
              </w:rPr>
              <w:t>14</w:t>
            </w:r>
            <w:r w:rsidRPr="002B6452">
              <w:rPr>
                <w:webHidden/>
              </w:rPr>
              <w:fldChar w:fldCharType="end"/>
            </w:r>
          </w:hyperlink>
        </w:p>
        <w:p w14:paraId="672C9D3C" w14:textId="0186A698" w:rsidR="002B6452" w:rsidRPr="002B6452" w:rsidRDefault="002B6452" w:rsidP="002B6452">
          <w:pPr>
            <w:pStyle w:val="TDC2"/>
            <w:rPr>
              <w:rFonts w:eastAsiaTheme="minorEastAsia"/>
              <w:lang w:eastAsia="es-MX"/>
            </w:rPr>
          </w:pPr>
          <w:hyperlink w:anchor="_Toc241699382" w:history="1">
            <w:r w:rsidRPr="002B6452">
              <w:rPr>
                <w:rStyle w:val="Hipervnculo"/>
                <w:b w:val="0"/>
                <w:bCs w:val="0"/>
              </w:rPr>
              <w:t>Capítulo VII. De la Unidad de Transparencia, Tecnologías de Información y Comunicación</w:t>
            </w:r>
            <w:r w:rsidRPr="002B6452">
              <w:rPr>
                <w:webHidden/>
              </w:rPr>
              <w:tab/>
            </w:r>
            <w:r w:rsidRPr="002B6452">
              <w:rPr>
                <w:webHidden/>
              </w:rPr>
              <w:fldChar w:fldCharType="begin"/>
            </w:r>
            <w:r w:rsidRPr="002B6452">
              <w:rPr>
                <w:webHidden/>
              </w:rPr>
              <w:instrText xml:space="preserve"> PAGEREF _Toc241699382 \h </w:instrText>
            </w:r>
            <w:r w:rsidRPr="002B6452">
              <w:rPr>
                <w:webHidden/>
              </w:rPr>
            </w:r>
            <w:r w:rsidRPr="002B6452">
              <w:rPr>
                <w:webHidden/>
              </w:rPr>
              <w:fldChar w:fldCharType="separate"/>
            </w:r>
            <w:r w:rsidRPr="002B6452">
              <w:rPr>
                <w:webHidden/>
              </w:rPr>
              <w:t>15</w:t>
            </w:r>
            <w:r w:rsidRPr="002B6452">
              <w:rPr>
                <w:webHidden/>
              </w:rPr>
              <w:fldChar w:fldCharType="end"/>
            </w:r>
          </w:hyperlink>
        </w:p>
        <w:p w14:paraId="3598FAC9" w14:textId="2EF1B769" w:rsidR="002B6452" w:rsidRPr="002B6452" w:rsidRDefault="002B6452" w:rsidP="002B6452">
          <w:pPr>
            <w:pStyle w:val="TDC2"/>
            <w:rPr>
              <w:rFonts w:eastAsiaTheme="minorEastAsia"/>
              <w:lang w:eastAsia="es-MX"/>
            </w:rPr>
          </w:pPr>
          <w:hyperlink w:anchor="_Toc241699383" w:history="1">
            <w:r w:rsidRPr="002B6452">
              <w:rPr>
                <w:rStyle w:val="Hipervnculo"/>
                <w:b w:val="0"/>
                <w:bCs w:val="0"/>
              </w:rPr>
              <w:t>Capítulo VIII. Del Sistema DIF Municipal y sus unidades</w:t>
            </w:r>
            <w:r w:rsidRPr="002B6452">
              <w:rPr>
                <w:webHidden/>
              </w:rPr>
              <w:tab/>
            </w:r>
            <w:r w:rsidRPr="002B6452">
              <w:rPr>
                <w:webHidden/>
              </w:rPr>
              <w:fldChar w:fldCharType="begin"/>
            </w:r>
            <w:r w:rsidRPr="002B6452">
              <w:rPr>
                <w:webHidden/>
              </w:rPr>
              <w:instrText xml:space="preserve"> PAGEREF _Toc241699383 \h </w:instrText>
            </w:r>
            <w:r w:rsidRPr="002B6452">
              <w:rPr>
                <w:webHidden/>
              </w:rPr>
            </w:r>
            <w:r w:rsidRPr="002B6452">
              <w:rPr>
                <w:webHidden/>
              </w:rPr>
              <w:fldChar w:fldCharType="separate"/>
            </w:r>
            <w:r w:rsidRPr="002B6452">
              <w:rPr>
                <w:webHidden/>
              </w:rPr>
              <w:t>16</w:t>
            </w:r>
            <w:r w:rsidRPr="002B6452">
              <w:rPr>
                <w:webHidden/>
              </w:rPr>
              <w:fldChar w:fldCharType="end"/>
            </w:r>
          </w:hyperlink>
        </w:p>
        <w:p w14:paraId="48D9D1C0" w14:textId="08871877" w:rsidR="002B6452" w:rsidRPr="002B6452" w:rsidRDefault="002B6452" w:rsidP="002B6452">
          <w:pPr>
            <w:pStyle w:val="TDC2"/>
            <w:rPr>
              <w:rFonts w:eastAsiaTheme="minorEastAsia"/>
              <w:lang w:eastAsia="es-MX"/>
            </w:rPr>
          </w:pPr>
          <w:hyperlink w:anchor="_Toc241699384" w:history="1">
            <w:r w:rsidRPr="002B6452">
              <w:rPr>
                <w:rStyle w:val="Hipervnculo"/>
                <w:b w:val="0"/>
                <w:bCs w:val="0"/>
              </w:rPr>
              <w:t>Capítulo IX. De la Dirección de Agua Potable</w:t>
            </w:r>
            <w:r w:rsidRPr="002B6452">
              <w:rPr>
                <w:webHidden/>
              </w:rPr>
              <w:tab/>
            </w:r>
            <w:r w:rsidRPr="002B6452">
              <w:rPr>
                <w:webHidden/>
              </w:rPr>
              <w:fldChar w:fldCharType="begin"/>
            </w:r>
            <w:r w:rsidRPr="002B6452">
              <w:rPr>
                <w:webHidden/>
              </w:rPr>
              <w:instrText xml:space="preserve"> PAGEREF _Toc241699384 \h </w:instrText>
            </w:r>
            <w:r w:rsidRPr="002B6452">
              <w:rPr>
                <w:webHidden/>
              </w:rPr>
            </w:r>
            <w:r w:rsidRPr="002B6452">
              <w:rPr>
                <w:webHidden/>
              </w:rPr>
              <w:fldChar w:fldCharType="separate"/>
            </w:r>
            <w:r w:rsidRPr="002B6452">
              <w:rPr>
                <w:webHidden/>
              </w:rPr>
              <w:t>17</w:t>
            </w:r>
            <w:r w:rsidRPr="002B6452">
              <w:rPr>
                <w:webHidden/>
              </w:rPr>
              <w:fldChar w:fldCharType="end"/>
            </w:r>
          </w:hyperlink>
        </w:p>
        <w:p w14:paraId="67509FB2" w14:textId="52D91144" w:rsidR="002B6452" w:rsidRPr="002B6452" w:rsidRDefault="002B6452" w:rsidP="002B6452">
          <w:pPr>
            <w:pStyle w:val="TDC2"/>
            <w:rPr>
              <w:rFonts w:eastAsiaTheme="minorEastAsia"/>
              <w:lang w:eastAsia="es-MX"/>
            </w:rPr>
          </w:pPr>
          <w:hyperlink w:anchor="_Toc241699385" w:history="1">
            <w:r w:rsidRPr="002B6452">
              <w:rPr>
                <w:rStyle w:val="Hipervnculo"/>
                <w:b w:val="0"/>
                <w:bCs w:val="0"/>
              </w:rPr>
              <w:t>Capítulo X. De la Dirección de Obras Públicas, Desarrollo Urbano y Ordenamiento Territorial</w:t>
            </w:r>
            <w:r w:rsidRPr="002B6452">
              <w:rPr>
                <w:webHidden/>
              </w:rPr>
              <w:tab/>
            </w:r>
            <w:r w:rsidRPr="002B6452">
              <w:rPr>
                <w:webHidden/>
              </w:rPr>
              <w:fldChar w:fldCharType="begin"/>
            </w:r>
            <w:r w:rsidRPr="002B6452">
              <w:rPr>
                <w:webHidden/>
              </w:rPr>
              <w:instrText xml:space="preserve"> PAGEREF _Toc241699385 \h </w:instrText>
            </w:r>
            <w:r w:rsidRPr="002B6452">
              <w:rPr>
                <w:webHidden/>
              </w:rPr>
            </w:r>
            <w:r w:rsidRPr="002B6452">
              <w:rPr>
                <w:webHidden/>
              </w:rPr>
              <w:fldChar w:fldCharType="separate"/>
            </w:r>
            <w:r w:rsidRPr="002B6452">
              <w:rPr>
                <w:webHidden/>
              </w:rPr>
              <w:t>17</w:t>
            </w:r>
            <w:r w:rsidRPr="002B6452">
              <w:rPr>
                <w:webHidden/>
              </w:rPr>
              <w:fldChar w:fldCharType="end"/>
            </w:r>
          </w:hyperlink>
        </w:p>
        <w:p w14:paraId="1B0B4D8D" w14:textId="5EAF165C" w:rsidR="002B6452" w:rsidRPr="002B6452" w:rsidRDefault="002B6452" w:rsidP="002B6452">
          <w:pPr>
            <w:pStyle w:val="TDC2"/>
            <w:rPr>
              <w:rFonts w:eastAsiaTheme="minorEastAsia"/>
              <w:lang w:eastAsia="es-MX"/>
            </w:rPr>
          </w:pPr>
          <w:hyperlink w:anchor="_Toc241699386" w:history="1">
            <w:r w:rsidRPr="002B6452">
              <w:rPr>
                <w:rStyle w:val="Hipervnculo"/>
                <w:b w:val="0"/>
                <w:bCs w:val="0"/>
              </w:rPr>
              <w:t>Capítulo XI. De la Dirección de Protección Civil y H. Cuerpo de Bomberos</w:t>
            </w:r>
            <w:r w:rsidRPr="002B6452">
              <w:rPr>
                <w:webHidden/>
              </w:rPr>
              <w:tab/>
            </w:r>
            <w:r w:rsidRPr="002B6452">
              <w:rPr>
                <w:webHidden/>
              </w:rPr>
              <w:fldChar w:fldCharType="begin"/>
            </w:r>
            <w:r w:rsidRPr="002B6452">
              <w:rPr>
                <w:webHidden/>
              </w:rPr>
              <w:instrText xml:space="preserve"> PAGEREF _Toc241699386 \h </w:instrText>
            </w:r>
            <w:r w:rsidRPr="002B6452">
              <w:rPr>
                <w:webHidden/>
              </w:rPr>
            </w:r>
            <w:r w:rsidRPr="002B6452">
              <w:rPr>
                <w:webHidden/>
              </w:rPr>
              <w:fldChar w:fldCharType="separate"/>
            </w:r>
            <w:r w:rsidRPr="002B6452">
              <w:rPr>
                <w:webHidden/>
              </w:rPr>
              <w:t>18</w:t>
            </w:r>
            <w:r w:rsidRPr="002B6452">
              <w:rPr>
                <w:webHidden/>
              </w:rPr>
              <w:fldChar w:fldCharType="end"/>
            </w:r>
          </w:hyperlink>
        </w:p>
        <w:p w14:paraId="1BAAE48E" w14:textId="6F2A7C4C" w:rsidR="002B6452" w:rsidRPr="002B6452" w:rsidRDefault="002B6452" w:rsidP="002B6452">
          <w:pPr>
            <w:pStyle w:val="TDC2"/>
            <w:rPr>
              <w:rFonts w:eastAsiaTheme="minorEastAsia"/>
              <w:lang w:eastAsia="es-MX"/>
            </w:rPr>
          </w:pPr>
          <w:hyperlink w:anchor="_Toc241699387" w:history="1">
            <w:r w:rsidRPr="002B6452">
              <w:rPr>
                <w:rStyle w:val="Hipervnculo"/>
                <w:b w:val="0"/>
                <w:bCs w:val="0"/>
              </w:rPr>
              <w:t>Capítulo XII. De la Dirección de Seguridad Pública y Tránsito Municipal</w:t>
            </w:r>
            <w:r w:rsidRPr="002B6452">
              <w:rPr>
                <w:webHidden/>
              </w:rPr>
              <w:tab/>
            </w:r>
            <w:r w:rsidRPr="002B6452">
              <w:rPr>
                <w:webHidden/>
              </w:rPr>
              <w:fldChar w:fldCharType="begin"/>
            </w:r>
            <w:r w:rsidRPr="002B6452">
              <w:rPr>
                <w:webHidden/>
              </w:rPr>
              <w:instrText xml:space="preserve"> PAGEREF _Toc241699387 \h </w:instrText>
            </w:r>
            <w:r w:rsidRPr="002B6452">
              <w:rPr>
                <w:webHidden/>
              </w:rPr>
            </w:r>
            <w:r w:rsidRPr="002B6452">
              <w:rPr>
                <w:webHidden/>
              </w:rPr>
              <w:fldChar w:fldCharType="separate"/>
            </w:r>
            <w:r w:rsidRPr="002B6452">
              <w:rPr>
                <w:webHidden/>
              </w:rPr>
              <w:t>19</w:t>
            </w:r>
            <w:r w:rsidRPr="002B6452">
              <w:rPr>
                <w:webHidden/>
              </w:rPr>
              <w:fldChar w:fldCharType="end"/>
            </w:r>
          </w:hyperlink>
        </w:p>
        <w:p w14:paraId="060ED642" w14:textId="3C704700" w:rsidR="002B6452" w:rsidRPr="002B6452" w:rsidRDefault="002B6452" w:rsidP="002B6452">
          <w:pPr>
            <w:pStyle w:val="TDC2"/>
            <w:rPr>
              <w:rFonts w:eastAsiaTheme="minorEastAsia"/>
              <w:lang w:eastAsia="es-MX"/>
            </w:rPr>
          </w:pPr>
          <w:hyperlink w:anchor="_Toc241699388" w:history="1">
            <w:r w:rsidRPr="002B6452">
              <w:rPr>
                <w:rStyle w:val="Hipervnculo"/>
                <w:b w:val="0"/>
                <w:bCs w:val="0"/>
              </w:rPr>
              <w:t>Capítulo XIII. De la Dirección de Servicios Públicos Municipales</w:t>
            </w:r>
            <w:r w:rsidRPr="002B6452">
              <w:rPr>
                <w:webHidden/>
              </w:rPr>
              <w:tab/>
            </w:r>
            <w:r w:rsidRPr="002B6452">
              <w:rPr>
                <w:webHidden/>
              </w:rPr>
              <w:fldChar w:fldCharType="begin"/>
            </w:r>
            <w:r w:rsidRPr="002B6452">
              <w:rPr>
                <w:webHidden/>
              </w:rPr>
              <w:instrText xml:space="preserve"> PAGEREF _Toc241699388 \h </w:instrText>
            </w:r>
            <w:r w:rsidRPr="002B6452">
              <w:rPr>
                <w:webHidden/>
              </w:rPr>
            </w:r>
            <w:r w:rsidRPr="002B6452">
              <w:rPr>
                <w:webHidden/>
              </w:rPr>
              <w:fldChar w:fldCharType="separate"/>
            </w:r>
            <w:r w:rsidRPr="002B6452">
              <w:rPr>
                <w:webHidden/>
              </w:rPr>
              <w:t>20</w:t>
            </w:r>
            <w:r w:rsidRPr="002B6452">
              <w:rPr>
                <w:webHidden/>
              </w:rPr>
              <w:fldChar w:fldCharType="end"/>
            </w:r>
          </w:hyperlink>
        </w:p>
        <w:p w14:paraId="023E5E13" w14:textId="2561E328" w:rsidR="002B6452" w:rsidRPr="002B6452" w:rsidRDefault="002B6452" w:rsidP="002B6452">
          <w:pPr>
            <w:pStyle w:val="TDC2"/>
            <w:rPr>
              <w:rFonts w:eastAsiaTheme="minorEastAsia"/>
              <w:lang w:eastAsia="es-MX"/>
            </w:rPr>
          </w:pPr>
          <w:hyperlink w:anchor="_Toc241699389" w:history="1">
            <w:r w:rsidRPr="002B6452">
              <w:rPr>
                <w:rStyle w:val="Hipervnculo"/>
                <w:b w:val="0"/>
                <w:bCs w:val="0"/>
              </w:rPr>
              <w:t>Capítulo XIV. De la Instancia Municipal para el Desarrollo de las Mujeres</w:t>
            </w:r>
            <w:r w:rsidRPr="002B6452">
              <w:rPr>
                <w:webHidden/>
              </w:rPr>
              <w:tab/>
            </w:r>
            <w:r w:rsidRPr="002B6452">
              <w:rPr>
                <w:webHidden/>
              </w:rPr>
              <w:fldChar w:fldCharType="begin"/>
            </w:r>
            <w:r w:rsidRPr="002B6452">
              <w:rPr>
                <w:webHidden/>
              </w:rPr>
              <w:instrText xml:space="preserve"> PAGEREF _Toc241699389 \h </w:instrText>
            </w:r>
            <w:r w:rsidRPr="002B6452">
              <w:rPr>
                <w:webHidden/>
              </w:rPr>
            </w:r>
            <w:r w:rsidRPr="002B6452">
              <w:rPr>
                <w:webHidden/>
              </w:rPr>
              <w:fldChar w:fldCharType="separate"/>
            </w:r>
            <w:r w:rsidRPr="002B6452">
              <w:rPr>
                <w:webHidden/>
              </w:rPr>
              <w:t>20</w:t>
            </w:r>
            <w:r w:rsidRPr="002B6452">
              <w:rPr>
                <w:webHidden/>
              </w:rPr>
              <w:fldChar w:fldCharType="end"/>
            </w:r>
          </w:hyperlink>
        </w:p>
        <w:p w14:paraId="2DABA5F1" w14:textId="32E6E133" w:rsidR="002B6452" w:rsidRPr="002B6452" w:rsidRDefault="002B6452" w:rsidP="002B6452">
          <w:pPr>
            <w:pStyle w:val="TDC2"/>
            <w:rPr>
              <w:rFonts w:eastAsiaTheme="minorEastAsia"/>
              <w:lang w:eastAsia="es-MX"/>
            </w:rPr>
          </w:pPr>
          <w:hyperlink w:anchor="_Toc241699390" w:history="1">
            <w:r w:rsidRPr="002B6452">
              <w:rPr>
                <w:rStyle w:val="Hipervnculo"/>
                <w:b w:val="0"/>
                <w:bCs w:val="0"/>
              </w:rPr>
              <w:t>Capítulo XV. De la Oficialía del Registro del Estado Familiar</w:t>
            </w:r>
            <w:r w:rsidRPr="002B6452">
              <w:rPr>
                <w:webHidden/>
              </w:rPr>
              <w:tab/>
            </w:r>
            <w:r w:rsidRPr="002B6452">
              <w:rPr>
                <w:webHidden/>
              </w:rPr>
              <w:fldChar w:fldCharType="begin"/>
            </w:r>
            <w:r w:rsidRPr="002B6452">
              <w:rPr>
                <w:webHidden/>
              </w:rPr>
              <w:instrText xml:space="preserve"> PAGEREF _Toc241699390 \h </w:instrText>
            </w:r>
            <w:r w:rsidRPr="002B6452">
              <w:rPr>
                <w:webHidden/>
              </w:rPr>
            </w:r>
            <w:r w:rsidRPr="002B6452">
              <w:rPr>
                <w:webHidden/>
              </w:rPr>
              <w:fldChar w:fldCharType="separate"/>
            </w:r>
            <w:r w:rsidRPr="002B6452">
              <w:rPr>
                <w:webHidden/>
              </w:rPr>
              <w:t>21</w:t>
            </w:r>
            <w:r w:rsidRPr="002B6452">
              <w:rPr>
                <w:webHidden/>
              </w:rPr>
              <w:fldChar w:fldCharType="end"/>
            </w:r>
          </w:hyperlink>
        </w:p>
        <w:p w14:paraId="2D09DA62" w14:textId="4792EC16" w:rsidR="002B6452" w:rsidRPr="002B6452" w:rsidRDefault="002B6452" w:rsidP="002B6452">
          <w:pPr>
            <w:pStyle w:val="TDC2"/>
            <w:rPr>
              <w:rFonts w:eastAsiaTheme="minorEastAsia"/>
              <w:lang w:eastAsia="es-MX"/>
            </w:rPr>
          </w:pPr>
          <w:hyperlink w:anchor="_Toc241699391" w:history="1">
            <w:r w:rsidRPr="002B6452">
              <w:rPr>
                <w:rStyle w:val="Hipervnculo"/>
                <w:b w:val="0"/>
                <w:bCs w:val="0"/>
              </w:rPr>
              <w:t>Capítulo XVI. De la Conciliación Municipal</w:t>
            </w:r>
            <w:r w:rsidRPr="002B6452">
              <w:rPr>
                <w:webHidden/>
              </w:rPr>
              <w:tab/>
            </w:r>
            <w:r w:rsidRPr="002B6452">
              <w:rPr>
                <w:webHidden/>
              </w:rPr>
              <w:fldChar w:fldCharType="begin"/>
            </w:r>
            <w:r w:rsidRPr="002B6452">
              <w:rPr>
                <w:webHidden/>
              </w:rPr>
              <w:instrText xml:space="preserve"> PAGEREF _Toc241699391 \h </w:instrText>
            </w:r>
            <w:r w:rsidRPr="002B6452">
              <w:rPr>
                <w:webHidden/>
              </w:rPr>
            </w:r>
            <w:r w:rsidRPr="002B6452">
              <w:rPr>
                <w:webHidden/>
              </w:rPr>
              <w:fldChar w:fldCharType="separate"/>
            </w:r>
            <w:r w:rsidRPr="002B6452">
              <w:rPr>
                <w:webHidden/>
              </w:rPr>
              <w:t>21</w:t>
            </w:r>
            <w:r w:rsidRPr="002B6452">
              <w:rPr>
                <w:webHidden/>
              </w:rPr>
              <w:fldChar w:fldCharType="end"/>
            </w:r>
          </w:hyperlink>
        </w:p>
        <w:p w14:paraId="6E0BA52F" w14:textId="1489D545" w:rsidR="002B6452" w:rsidRPr="002B6452" w:rsidRDefault="002B6452" w:rsidP="002B6452">
          <w:pPr>
            <w:pStyle w:val="TDC2"/>
            <w:rPr>
              <w:rFonts w:eastAsiaTheme="minorEastAsia"/>
              <w:lang w:eastAsia="es-MX"/>
            </w:rPr>
          </w:pPr>
          <w:hyperlink w:anchor="_Toc241699392" w:history="1">
            <w:r w:rsidRPr="002B6452">
              <w:rPr>
                <w:rStyle w:val="Hipervnculo"/>
                <w:b w:val="0"/>
                <w:bCs w:val="0"/>
              </w:rPr>
              <w:t>Capítulo XVII. De la Dirección de Bienestar Municipal</w:t>
            </w:r>
            <w:r w:rsidRPr="002B6452">
              <w:rPr>
                <w:webHidden/>
              </w:rPr>
              <w:tab/>
            </w:r>
            <w:r w:rsidRPr="002B6452">
              <w:rPr>
                <w:webHidden/>
              </w:rPr>
              <w:fldChar w:fldCharType="begin"/>
            </w:r>
            <w:r w:rsidRPr="002B6452">
              <w:rPr>
                <w:webHidden/>
              </w:rPr>
              <w:instrText xml:space="preserve"> PAGEREF _Toc241699392 \h </w:instrText>
            </w:r>
            <w:r w:rsidRPr="002B6452">
              <w:rPr>
                <w:webHidden/>
              </w:rPr>
            </w:r>
            <w:r w:rsidRPr="002B6452">
              <w:rPr>
                <w:webHidden/>
              </w:rPr>
              <w:fldChar w:fldCharType="separate"/>
            </w:r>
            <w:r w:rsidRPr="002B6452">
              <w:rPr>
                <w:webHidden/>
              </w:rPr>
              <w:t>22</w:t>
            </w:r>
            <w:r w:rsidRPr="002B6452">
              <w:rPr>
                <w:webHidden/>
              </w:rPr>
              <w:fldChar w:fldCharType="end"/>
            </w:r>
          </w:hyperlink>
        </w:p>
        <w:p w14:paraId="4FCCF622" w14:textId="2B89A444" w:rsidR="002B6452" w:rsidRPr="002B6452" w:rsidRDefault="002B6452" w:rsidP="002B6452">
          <w:pPr>
            <w:pStyle w:val="TDC2"/>
            <w:rPr>
              <w:rFonts w:eastAsiaTheme="minorEastAsia"/>
              <w:lang w:eastAsia="es-MX"/>
            </w:rPr>
          </w:pPr>
          <w:hyperlink w:anchor="_Toc241699393" w:history="1">
            <w:r w:rsidRPr="002B6452">
              <w:rPr>
                <w:rStyle w:val="Hipervnculo"/>
                <w:b w:val="0"/>
                <w:bCs w:val="0"/>
              </w:rPr>
              <w:t>Capítulo XVIII. De la Dirección de Desarrollo Agropecuario</w:t>
            </w:r>
            <w:r w:rsidRPr="002B6452">
              <w:rPr>
                <w:webHidden/>
              </w:rPr>
              <w:tab/>
            </w:r>
            <w:r w:rsidRPr="002B6452">
              <w:rPr>
                <w:webHidden/>
              </w:rPr>
              <w:fldChar w:fldCharType="begin"/>
            </w:r>
            <w:r w:rsidRPr="002B6452">
              <w:rPr>
                <w:webHidden/>
              </w:rPr>
              <w:instrText xml:space="preserve"> PAGEREF _Toc241699393 \h </w:instrText>
            </w:r>
            <w:r w:rsidRPr="002B6452">
              <w:rPr>
                <w:webHidden/>
              </w:rPr>
            </w:r>
            <w:r w:rsidRPr="002B6452">
              <w:rPr>
                <w:webHidden/>
              </w:rPr>
              <w:fldChar w:fldCharType="separate"/>
            </w:r>
            <w:r w:rsidRPr="002B6452">
              <w:rPr>
                <w:webHidden/>
              </w:rPr>
              <w:t>22</w:t>
            </w:r>
            <w:r w:rsidRPr="002B6452">
              <w:rPr>
                <w:webHidden/>
              </w:rPr>
              <w:fldChar w:fldCharType="end"/>
            </w:r>
          </w:hyperlink>
        </w:p>
        <w:p w14:paraId="050B4C26" w14:textId="02BE1EBD" w:rsidR="002B6452" w:rsidRPr="002B6452" w:rsidRDefault="002B6452" w:rsidP="002B6452">
          <w:pPr>
            <w:pStyle w:val="TDC2"/>
            <w:rPr>
              <w:rFonts w:eastAsiaTheme="minorEastAsia"/>
              <w:lang w:eastAsia="es-MX"/>
            </w:rPr>
          </w:pPr>
          <w:hyperlink w:anchor="_Toc241699394" w:history="1">
            <w:r w:rsidRPr="002B6452">
              <w:rPr>
                <w:rStyle w:val="Hipervnculo"/>
                <w:b w:val="0"/>
                <w:bCs w:val="0"/>
              </w:rPr>
              <w:t>Capítulo XIX. De la Dirección de Ecología y Medio Ambiente</w:t>
            </w:r>
            <w:r w:rsidRPr="002B6452">
              <w:rPr>
                <w:webHidden/>
              </w:rPr>
              <w:tab/>
            </w:r>
            <w:r w:rsidRPr="002B6452">
              <w:rPr>
                <w:webHidden/>
              </w:rPr>
              <w:fldChar w:fldCharType="begin"/>
            </w:r>
            <w:r w:rsidRPr="002B6452">
              <w:rPr>
                <w:webHidden/>
              </w:rPr>
              <w:instrText xml:space="preserve"> PAGEREF _Toc241699394 \h </w:instrText>
            </w:r>
            <w:r w:rsidRPr="002B6452">
              <w:rPr>
                <w:webHidden/>
              </w:rPr>
            </w:r>
            <w:r w:rsidRPr="002B6452">
              <w:rPr>
                <w:webHidden/>
              </w:rPr>
              <w:fldChar w:fldCharType="separate"/>
            </w:r>
            <w:r w:rsidRPr="002B6452">
              <w:rPr>
                <w:webHidden/>
              </w:rPr>
              <w:t>23</w:t>
            </w:r>
            <w:r w:rsidRPr="002B6452">
              <w:rPr>
                <w:webHidden/>
              </w:rPr>
              <w:fldChar w:fldCharType="end"/>
            </w:r>
          </w:hyperlink>
        </w:p>
        <w:p w14:paraId="1D750075" w14:textId="753A6D08" w:rsidR="002B6452" w:rsidRPr="002B6452" w:rsidRDefault="002B6452" w:rsidP="002B6452">
          <w:pPr>
            <w:pStyle w:val="TDC2"/>
            <w:rPr>
              <w:rFonts w:eastAsiaTheme="minorEastAsia"/>
              <w:lang w:eastAsia="es-MX"/>
            </w:rPr>
          </w:pPr>
          <w:hyperlink w:anchor="_Toc241699395" w:history="1">
            <w:r w:rsidRPr="002B6452">
              <w:rPr>
                <w:rStyle w:val="Hipervnculo"/>
                <w:b w:val="0"/>
                <w:bCs w:val="0"/>
              </w:rPr>
              <w:t>Capítulo XX. De la Dirección de Educación, Bibliotecas, Cultura y Turismo</w:t>
            </w:r>
            <w:r w:rsidRPr="002B6452">
              <w:rPr>
                <w:webHidden/>
              </w:rPr>
              <w:tab/>
            </w:r>
            <w:r w:rsidRPr="002B6452">
              <w:rPr>
                <w:webHidden/>
              </w:rPr>
              <w:fldChar w:fldCharType="begin"/>
            </w:r>
            <w:r w:rsidRPr="002B6452">
              <w:rPr>
                <w:webHidden/>
              </w:rPr>
              <w:instrText xml:space="preserve"> PAGEREF _Toc241699395 \h </w:instrText>
            </w:r>
            <w:r w:rsidRPr="002B6452">
              <w:rPr>
                <w:webHidden/>
              </w:rPr>
            </w:r>
            <w:r w:rsidRPr="002B6452">
              <w:rPr>
                <w:webHidden/>
              </w:rPr>
              <w:fldChar w:fldCharType="separate"/>
            </w:r>
            <w:r w:rsidRPr="002B6452">
              <w:rPr>
                <w:webHidden/>
              </w:rPr>
              <w:t>23</w:t>
            </w:r>
            <w:r w:rsidRPr="002B6452">
              <w:rPr>
                <w:webHidden/>
              </w:rPr>
              <w:fldChar w:fldCharType="end"/>
            </w:r>
          </w:hyperlink>
        </w:p>
        <w:p w14:paraId="2C9F5A41" w14:textId="0BDC17A5" w:rsidR="002B6452" w:rsidRPr="002B6452" w:rsidRDefault="002B6452" w:rsidP="002B6452">
          <w:pPr>
            <w:pStyle w:val="TDC2"/>
            <w:rPr>
              <w:rFonts w:eastAsiaTheme="minorEastAsia"/>
              <w:lang w:eastAsia="es-MX"/>
            </w:rPr>
          </w:pPr>
          <w:hyperlink w:anchor="_Toc241699396" w:history="1">
            <w:r w:rsidRPr="002B6452">
              <w:rPr>
                <w:rStyle w:val="Hipervnculo"/>
                <w:b w:val="0"/>
                <w:bCs w:val="0"/>
              </w:rPr>
              <w:t>Capítulo XXI. De la Dirección de Reglamentos y Espectáculos</w:t>
            </w:r>
            <w:r w:rsidRPr="002B6452">
              <w:rPr>
                <w:webHidden/>
              </w:rPr>
              <w:tab/>
            </w:r>
            <w:r w:rsidRPr="002B6452">
              <w:rPr>
                <w:webHidden/>
              </w:rPr>
              <w:fldChar w:fldCharType="begin"/>
            </w:r>
            <w:r w:rsidRPr="002B6452">
              <w:rPr>
                <w:webHidden/>
              </w:rPr>
              <w:instrText xml:space="preserve"> PAGEREF _Toc241699396 \h </w:instrText>
            </w:r>
            <w:r w:rsidRPr="002B6452">
              <w:rPr>
                <w:webHidden/>
              </w:rPr>
            </w:r>
            <w:r w:rsidRPr="002B6452">
              <w:rPr>
                <w:webHidden/>
              </w:rPr>
              <w:fldChar w:fldCharType="separate"/>
            </w:r>
            <w:r w:rsidRPr="002B6452">
              <w:rPr>
                <w:webHidden/>
              </w:rPr>
              <w:t>24</w:t>
            </w:r>
            <w:r w:rsidRPr="002B6452">
              <w:rPr>
                <w:webHidden/>
              </w:rPr>
              <w:fldChar w:fldCharType="end"/>
            </w:r>
          </w:hyperlink>
        </w:p>
        <w:p w14:paraId="7856299B" w14:textId="7D5E8F03" w:rsidR="002B6452" w:rsidRDefault="002B6452" w:rsidP="002B6452">
          <w:pPr>
            <w:pStyle w:val="TDC2"/>
            <w:rPr>
              <w:rFonts w:eastAsiaTheme="minorEastAsia"/>
              <w:lang w:eastAsia="es-MX"/>
            </w:rPr>
          </w:pPr>
          <w:hyperlink w:anchor="_Toc241699397" w:history="1">
            <w:r w:rsidRPr="002B6452">
              <w:rPr>
                <w:rStyle w:val="Hipervnculo"/>
                <w:b w:val="0"/>
                <w:bCs w:val="0"/>
              </w:rPr>
              <w:t>Capítulo XXII. De las Jefaturas de Departamento de Comunicación Social y de Deporte</w:t>
            </w:r>
            <w:r w:rsidRPr="002B6452">
              <w:rPr>
                <w:webHidden/>
              </w:rPr>
              <w:tab/>
            </w:r>
            <w:r w:rsidRPr="002B6452">
              <w:rPr>
                <w:webHidden/>
              </w:rPr>
              <w:fldChar w:fldCharType="begin"/>
            </w:r>
            <w:r w:rsidRPr="002B6452">
              <w:rPr>
                <w:webHidden/>
              </w:rPr>
              <w:instrText xml:space="preserve"> PAGEREF _Toc241699397 \h </w:instrText>
            </w:r>
            <w:r w:rsidRPr="002B6452">
              <w:rPr>
                <w:webHidden/>
              </w:rPr>
            </w:r>
            <w:r w:rsidRPr="002B6452">
              <w:rPr>
                <w:webHidden/>
              </w:rPr>
              <w:fldChar w:fldCharType="separate"/>
            </w:r>
            <w:r w:rsidRPr="002B6452">
              <w:rPr>
                <w:webHidden/>
              </w:rPr>
              <w:t>24</w:t>
            </w:r>
            <w:r w:rsidRPr="002B6452">
              <w:rPr>
                <w:webHidden/>
              </w:rPr>
              <w:fldChar w:fldCharType="end"/>
            </w:r>
          </w:hyperlink>
        </w:p>
        <w:p w14:paraId="1C870FC7" w14:textId="5C880C4E" w:rsidR="002B6452" w:rsidRDefault="002B6452">
          <w:pPr>
            <w:pStyle w:val="TDC1"/>
            <w:tabs>
              <w:tab w:val="right" w:leader="dot" w:pos="8828"/>
            </w:tabs>
            <w:rPr>
              <w:rFonts w:eastAsiaTheme="minorEastAsia"/>
              <w:noProof/>
              <w:lang w:eastAsia="es-MX"/>
            </w:rPr>
          </w:pPr>
          <w:hyperlink w:anchor="_Toc241699398" w:history="1">
            <w:r w:rsidRPr="000646A1">
              <w:rPr>
                <w:rStyle w:val="Hipervnculo"/>
                <w:rFonts w:ascii="Arial" w:hAnsi="Arial" w:cs="Arial"/>
                <w:b/>
                <w:bCs/>
                <w:noProof/>
              </w:rPr>
              <w:t>TÍTULO CUARTO. DEL CONTROL INTERNO Y LA ADMINISTRACIÓN DE RECURSOS</w:t>
            </w:r>
            <w:r>
              <w:rPr>
                <w:noProof/>
                <w:webHidden/>
              </w:rPr>
              <w:tab/>
            </w:r>
            <w:r>
              <w:rPr>
                <w:noProof/>
                <w:webHidden/>
              </w:rPr>
              <w:fldChar w:fldCharType="begin"/>
            </w:r>
            <w:r>
              <w:rPr>
                <w:noProof/>
                <w:webHidden/>
              </w:rPr>
              <w:instrText xml:space="preserve"> PAGEREF _Toc241699398 \h </w:instrText>
            </w:r>
            <w:r>
              <w:rPr>
                <w:noProof/>
                <w:webHidden/>
              </w:rPr>
            </w:r>
            <w:r>
              <w:rPr>
                <w:noProof/>
                <w:webHidden/>
              </w:rPr>
              <w:fldChar w:fldCharType="separate"/>
            </w:r>
            <w:r>
              <w:rPr>
                <w:noProof/>
                <w:webHidden/>
              </w:rPr>
              <w:t>25</w:t>
            </w:r>
            <w:r>
              <w:rPr>
                <w:noProof/>
                <w:webHidden/>
              </w:rPr>
              <w:fldChar w:fldCharType="end"/>
            </w:r>
          </w:hyperlink>
        </w:p>
        <w:p w14:paraId="04751180" w14:textId="27968AF0" w:rsidR="002B6452" w:rsidRPr="002B6452" w:rsidRDefault="002B6452" w:rsidP="002B6452">
          <w:pPr>
            <w:pStyle w:val="TDC2"/>
            <w:rPr>
              <w:rFonts w:eastAsiaTheme="minorEastAsia"/>
              <w:b w:val="0"/>
              <w:bCs w:val="0"/>
              <w:lang w:eastAsia="es-MX"/>
            </w:rPr>
          </w:pPr>
          <w:hyperlink w:anchor="_Toc241699399" w:history="1">
            <w:r w:rsidRPr="002B6452">
              <w:rPr>
                <w:rStyle w:val="Hipervnculo"/>
                <w:b w:val="0"/>
                <w:bCs w:val="0"/>
              </w:rPr>
              <w:t>Capítulo I. Del Sistema de Control Interno Institucional</w:t>
            </w:r>
            <w:r w:rsidRPr="002B6452">
              <w:rPr>
                <w:b w:val="0"/>
                <w:bCs w:val="0"/>
                <w:webHidden/>
              </w:rPr>
              <w:tab/>
            </w:r>
            <w:r w:rsidRPr="002B6452">
              <w:rPr>
                <w:b w:val="0"/>
                <w:bCs w:val="0"/>
                <w:webHidden/>
              </w:rPr>
              <w:fldChar w:fldCharType="begin"/>
            </w:r>
            <w:r w:rsidRPr="002B6452">
              <w:rPr>
                <w:b w:val="0"/>
                <w:bCs w:val="0"/>
                <w:webHidden/>
              </w:rPr>
              <w:instrText xml:space="preserve"> PAGEREF _Toc241699399 \h </w:instrText>
            </w:r>
            <w:r w:rsidRPr="002B6452">
              <w:rPr>
                <w:b w:val="0"/>
                <w:bCs w:val="0"/>
                <w:webHidden/>
              </w:rPr>
            </w:r>
            <w:r w:rsidRPr="002B6452">
              <w:rPr>
                <w:b w:val="0"/>
                <w:bCs w:val="0"/>
                <w:webHidden/>
              </w:rPr>
              <w:fldChar w:fldCharType="separate"/>
            </w:r>
            <w:r w:rsidRPr="002B6452">
              <w:rPr>
                <w:b w:val="0"/>
                <w:bCs w:val="0"/>
                <w:webHidden/>
              </w:rPr>
              <w:t>25</w:t>
            </w:r>
            <w:r w:rsidRPr="002B6452">
              <w:rPr>
                <w:b w:val="0"/>
                <w:bCs w:val="0"/>
                <w:webHidden/>
              </w:rPr>
              <w:fldChar w:fldCharType="end"/>
            </w:r>
          </w:hyperlink>
        </w:p>
        <w:p w14:paraId="1A2D0490" w14:textId="6757A292" w:rsidR="002B6452" w:rsidRPr="002B6452" w:rsidRDefault="002B6452" w:rsidP="002B6452">
          <w:pPr>
            <w:pStyle w:val="TDC2"/>
            <w:rPr>
              <w:rFonts w:eastAsiaTheme="minorEastAsia"/>
              <w:b w:val="0"/>
              <w:bCs w:val="0"/>
              <w:lang w:eastAsia="es-MX"/>
            </w:rPr>
          </w:pPr>
          <w:hyperlink w:anchor="_Toc241699400" w:history="1">
            <w:r w:rsidRPr="002B6452">
              <w:rPr>
                <w:rStyle w:val="Hipervnculo"/>
                <w:b w:val="0"/>
                <w:bCs w:val="0"/>
              </w:rPr>
              <w:t>Capítulo II. De la autorización de operaciones y la segregación de funciones</w:t>
            </w:r>
            <w:r w:rsidRPr="002B6452">
              <w:rPr>
                <w:b w:val="0"/>
                <w:bCs w:val="0"/>
                <w:webHidden/>
              </w:rPr>
              <w:tab/>
            </w:r>
            <w:r w:rsidRPr="002B6452">
              <w:rPr>
                <w:b w:val="0"/>
                <w:bCs w:val="0"/>
                <w:webHidden/>
              </w:rPr>
              <w:fldChar w:fldCharType="begin"/>
            </w:r>
            <w:r w:rsidRPr="002B6452">
              <w:rPr>
                <w:b w:val="0"/>
                <w:bCs w:val="0"/>
                <w:webHidden/>
              </w:rPr>
              <w:instrText xml:space="preserve"> PAGEREF _Toc241699400 \h </w:instrText>
            </w:r>
            <w:r w:rsidRPr="002B6452">
              <w:rPr>
                <w:b w:val="0"/>
                <w:bCs w:val="0"/>
                <w:webHidden/>
              </w:rPr>
            </w:r>
            <w:r w:rsidRPr="002B6452">
              <w:rPr>
                <w:b w:val="0"/>
                <w:bCs w:val="0"/>
                <w:webHidden/>
              </w:rPr>
              <w:fldChar w:fldCharType="separate"/>
            </w:r>
            <w:r w:rsidRPr="002B6452">
              <w:rPr>
                <w:b w:val="0"/>
                <w:bCs w:val="0"/>
                <w:webHidden/>
              </w:rPr>
              <w:t>26</w:t>
            </w:r>
            <w:r w:rsidRPr="002B6452">
              <w:rPr>
                <w:b w:val="0"/>
                <w:bCs w:val="0"/>
                <w:webHidden/>
              </w:rPr>
              <w:fldChar w:fldCharType="end"/>
            </w:r>
          </w:hyperlink>
        </w:p>
        <w:p w14:paraId="4C14D078" w14:textId="54F554B5" w:rsidR="002B6452" w:rsidRPr="002B6452" w:rsidRDefault="002B6452" w:rsidP="002B6452">
          <w:pPr>
            <w:pStyle w:val="TDC2"/>
            <w:rPr>
              <w:rFonts w:eastAsiaTheme="minorEastAsia"/>
              <w:b w:val="0"/>
              <w:bCs w:val="0"/>
              <w:lang w:eastAsia="es-MX"/>
            </w:rPr>
          </w:pPr>
          <w:hyperlink w:anchor="_Toc241699401" w:history="1">
            <w:r w:rsidRPr="002B6452">
              <w:rPr>
                <w:rStyle w:val="Hipervnculo"/>
                <w:b w:val="0"/>
                <w:bCs w:val="0"/>
              </w:rPr>
              <w:t>Capítulo III. Del resguardo de bienes y archivos</w:t>
            </w:r>
            <w:r w:rsidRPr="002B6452">
              <w:rPr>
                <w:b w:val="0"/>
                <w:bCs w:val="0"/>
                <w:webHidden/>
              </w:rPr>
              <w:tab/>
            </w:r>
            <w:r w:rsidRPr="002B6452">
              <w:rPr>
                <w:b w:val="0"/>
                <w:bCs w:val="0"/>
                <w:webHidden/>
              </w:rPr>
              <w:fldChar w:fldCharType="begin"/>
            </w:r>
            <w:r w:rsidRPr="002B6452">
              <w:rPr>
                <w:b w:val="0"/>
                <w:bCs w:val="0"/>
                <w:webHidden/>
              </w:rPr>
              <w:instrText xml:space="preserve"> PAGEREF _Toc241699401 \h </w:instrText>
            </w:r>
            <w:r w:rsidRPr="002B6452">
              <w:rPr>
                <w:b w:val="0"/>
                <w:bCs w:val="0"/>
                <w:webHidden/>
              </w:rPr>
            </w:r>
            <w:r w:rsidRPr="002B6452">
              <w:rPr>
                <w:b w:val="0"/>
                <w:bCs w:val="0"/>
                <w:webHidden/>
              </w:rPr>
              <w:fldChar w:fldCharType="separate"/>
            </w:r>
            <w:r w:rsidRPr="002B6452">
              <w:rPr>
                <w:b w:val="0"/>
                <w:bCs w:val="0"/>
                <w:webHidden/>
              </w:rPr>
              <w:t>26</w:t>
            </w:r>
            <w:r w:rsidRPr="002B6452">
              <w:rPr>
                <w:b w:val="0"/>
                <w:bCs w:val="0"/>
                <w:webHidden/>
              </w:rPr>
              <w:fldChar w:fldCharType="end"/>
            </w:r>
          </w:hyperlink>
        </w:p>
        <w:p w14:paraId="558E625C" w14:textId="69F6C2B9" w:rsidR="002B6452" w:rsidRPr="002B6452" w:rsidRDefault="002B6452" w:rsidP="002B6452">
          <w:pPr>
            <w:pStyle w:val="TDC2"/>
            <w:rPr>
              <w:rFonts w:eastAsiaTheme="minorEastAsia"/>
              <w:b w:val="0"/>
              <w:bCs w:val="0"/>
              <w:lang w:eastAsia="es-MX"/>
            </w:rPr>
          </w:pPr>
          <w:hyperlink w:anchor="_Toc241699402" w:history="1">
            <w:r w:rsidRPr="002B6452">
              <w:rPr>
                <w:rStyle w:val="Hipervnculo"/>
                <w:b w:val="0"/>
                <w:bCs w:val="0"/>
              </w:rPr>
              <w:t>Capítulo IV. De la comunicación institucional</w:t>
            </w:r>
            <w:r w:rsidRPr="002B6452">
              <w:rPr>
                <w:b w:val="0"/>
                <w:bCs w:val="0"/>
                <w:webHidden/>
              </w:rPr>
              <w:tab/>
            </w:r>
            <w:r w:rsidRPr="002B6452">
              <w:rPr>
                <w:b w:val="0"/>
                <w:bCs w:val="0"/>
                <w:webHidden/>
              </w:rPr>
              <w:fldChar w:fldCharType="begin"/>
            </w:r>
            <w:r w:rsidRPr="002B6452">
              <w:rPr>
                <w:b w:val="0"/>
                <w:bCs w:val="0"/>
                <w:webHidden/>
              </w:rPr>
              <w:instrText xml:space="preserve"> PAGEREF _Toc241699402 \h </w:instrText>
            </w:r>
            <w:r w:rsidRPr="002B6452">
              <w:rPr>
                <w:b w:val="0"/>
                <w:bCs w:val="0"/>
                <w:webHidden/>
              </w:rPr>
            </w:r>
            <w:r w:rsidRPr="002B6452">
              <w:rPr>
                <w:b w:val="0"/>
                <w:bCs w:val="0"/>
                <w:webHidden/>
              </w:rPr>
              <w:fldChar w:fldCharType="separate"/>
            </w:r>
            <w:r w:rsidRPr="002B6452">
              <w:rPr>
                <w:b w:val="0"/>
                <w:bCs w:val="0"/>
                <w:webHidden/>
              </w:rPr>
              <w:t>27</w:t>
            </w:r>
            <w:r w:rsidRPr="002B6452">
              <w:rPr>
                <w:b w:val="0"/>
                <w:bCs w:val="0"/>
                <w:webHidden/>
              </w:rPr>
              <w:fldChar w:fldCharType="end"/>
            </w:r>
          </w:hyperlink>
        </w:p>
        <w:p w14:paraId="52604A4C" w14:textId="1D28F070" w:rsidR="002B6452" w:rsidRPr="002B6452" w:rsidRDefault="002B6452" w:rsidP="002B6452">
          <w:pPr>
            <w:pStyle w:val="TDC2"/>
            <w:rPr>
              <w:rFonts w:eastAsiaTheme="minorEastAsia"/>
              <w:b w:val="0"/>
              <w:bCs w:val="0"/>
              <w:lang w:eastAsia="es-MX"/>
            </w:rPr>
          </w:pPr>
          <w:hyperlink w:anchor="_Toc241699403" w:history="1">
            <w:r w:rsidRPr="002B6452">
              <w:rPr>
                <w:rStyle w:val="Hipervnculo"/>
                <w:b w:val="0"/>
                <w:bCs w:val="0"/>
              </w:rPr>
              <w:t>Capítulo V. De los manuales administrativos</w:t>
            </w:r>
            <w:r w:rsidRPr="002B6452">
              <w:rPr>
                <w:b w:val="0"/>
                <w:bCs w:val="0"/>
                <w:webHidden/>
              </w:rPr>
              <w:tab/>
            </w:r>
            <w:r w:rsidRPr="002B6452">
              <w:rPr>
                <w:b w:val="0"/>
                <w:bCs w:val="0"/>
                <w:webHidden/>
              </w:rPr>
              <w:fldChar w:fldCharType="begin"/>
            </w:r>
            <w:r w:rsidRPr="002B6452">
              <w:rPr>
                <w:b w:val="0"/>
                <w:bCs w:val="0"/>
                <w:webHidden/>
              </w:rPr>
              <w:instrText xml:space="preserve"> PAGEREF _Toc241699403 \h </w:instrText>
            </w:r>
            <w:r w:rsidRPr="002B6452">
              <w:rPr>
                <w:b w:val="0"/>
                <w:bCs w:val="0"/>
                <w:webHidden/>
              </w:rPr>
            </w:r>
            <w:r w:rsidRPr="002B6452">
              <w:rPr>
                <w:b w:val="0"/>
                <w:bCs w:val="0"/>
                <w:webHidden/>
              </w:rPr>
              <w:fldChar w:fldCharType="separate"/>
            </w:r>
            <w:r w:rsidRPr="002B6452">
              <w:rPr>
                <w:b w:val="0"/>
                <w:bCs w:val="0"/>
                <w:webHidden/>
              </w:rPr>
              <w:t>27</w:t>
            </w:r>
            <w:r w:rsidRPr="002B6452">
              <w:rPr>
                <w:b w:val="0"/>
                <w:bCs w:val="0"/>
                <w:webHidden/>
              </w:rPr>
              <w:fldChar w:fldCharType="end"/>
            </w:r>
          </w:hyperlink>
        </w:p>
        <w:p w14:paraId="530F2E82" w14:textId="0673D72E" w:rsidR="002B6452" w:rsidRDefault="002B6452">
          <w:pPr>
            <w:pStyle w:val="TDC1"/>
            <w:tabs>
              <w:tab w:val="right" w:leader="dot" w:pos="8828"/>
            </w:tabs>
            <w:rPr>
              <w:rFonts w:eastAsiaTheme="minorEastAsia"/>
              <w:noProof/>
              <w:lang w:eastAsia="es-MX"/>
            </w:rPr>
          </w:pPr>
          <w:hyperlink w:anchor="_Toc241699404" w:history="1">
            <w:r w:rsidRPr="000646A1">
              <w:rPr>
                <w:rStyle w:val="Hipervnculo"/>
                <w:rFonts w:ascii="Arial" w:hAnsi="Arial" w:cs="Arial"/>
                <w:b/>
                <w:bCs/>
                <w:noProof/>
              </w:rPr>
              <w:t>TÍTULO QUINTO. DE LAS SUPLENCIAS Y LA ENTREGA-RECEPCIÓN</w:t>
            </w:r>
            <w:r>
              <w:rPr>
                <w:noProof/>
                <w:webHidden/>
              </w:rPr>
              <w:tab/>
            </w:r>
            <w:r>
              <w:rPr>
                <w:noProof/>
                <w:webHidden/>
              </w:rPr>
              <w:fldChar w:fldCharType="begin"/>
            </w:r>
            <w:r>
              <w:rPr>
                <w:noProof/>
                <w:webHidden/>
              </w:rPr>
              <w:instrText xml:space="preserve"> PAGEREF _Toc241699404 \h </w:instrText>
            </w:r>
            <w:r>
              <w:rPr>
                <w:noProof/>
                <w:webHidden/>
              </w:rPr>
            </w:r>
            <w:r>
              <w:rPr>
                <w:noProof/>
                <w:webHidden/>
              </w:rPr>
              <w:fldChar w:fldCharType="separate"/>
            </w:r>
            <w:r>
              <w:rPr>
                <w:noProof/>
                <w:webHidden/>
              </w:rPr>
              <w:t>27</w:t>
            </w:r>
            <w:r>
              <w:rPr>
                <w:noProof/>
                <w:webHidden/>
              </w:rPr>
              <w:fldChar w:fldCharType="end"/>
            </w:r>
          </w:hyperlink>
        </w:p>
        <w:p w14:paraId="08781675" w14:textId="59292D57" w:rsidR="002B6452" w:rsidRPr="002B6452" w:rsidRDefault="002B6452" w:rsidP="002B6452">
          <w:pPr>
            <w:pStyle w:val="TDC2"/>
            <w:rPr>
              <w:rFonts w:eastAsiaTheme="minorEastAsia"/>
              <w:b w:val="0"/>
              <w:bCs w:val="0"/>
              <w:lang w:eastAsia="es-MX"/>
            </w:rPr>
          </w:pPr>
          <w:hyperlink w:anchor="_Toc241699405" w:history="1">
            <w:r w:rsidRPr="002B6452">
              <w:rPr>
                <w:rStyle w:val="Hipervnculo"/>
                <w:b w:val="0"/>
                <w:bCs w:val="0"/>
              </w:rPr>
              <w:t>Capítulo I. De las suplencias</w:t>
            </w:r>
            <w:r w:rsidRPr="002B6452">
              <w:rPr>
                <w:b w:val="0"/>
                <w:bCs w:val="0"/>
                <w:webHidden/>
              </w:rPr>
              <w:tab/>
            </w:r>
            <w:r w:rsidRPr="002B6452">
              <w:rPr>
                <w:b w:val="0"/>
                <w:bCs w:val="0"/>
                <w:webHidden/>
              </w:rPr>
              <w:fldChar w:fldCharType="begin"/>
            </w:r>
            <w:r w:rsidRPr="002B6452">
              <w:rPr>
                <w:b w:val="0"/>
                <w:bCs w:val="0"/>
                <w:webHidden/>
              </w:rPr>
              <w:instrText xml:space="preserve"> PAGEREF _Toc241699405 \h </w:instrText>
            </w:r>
            <w:r w:rsidRPr="002B6452">
              <w:rPr>
                <w:b w:val="0"/>
                <w:bCs w:val="0"/>
                <w:webHidden/>
              </w:rPr>
            </w:r>
            <w:r w:rsidRPr="002B6452">
              <w:rPr>
                <w:b w:val="0"/>
                <w:bCs w:val="0"/>
                <w:webHidden/>
              </w:rPr>
              <w:fldChar w:fldCharType="separate"/>
            </w:r>
            <w:r w:rsidRPr="002B6452">
              <w:rPr>
                <w:b w:val="0"/>
                <w:bCs w:val="0"/>
                <w:webHidden/>
              </w:rPr>
              <w:t>27</w:t>
            </w:r>
            <w:r w:rsidRPr="002B6452">
              <w:rPr>
                <w:b w:val="0"/>
                <w:bCs w:val="0"/>
                <w:webHidden/>
              </w:rPr>
              <w:fldChar w:fldCharType="end"/>
            </w:r>
          </w:hyperlink>
        </w:p>
        <w:p w14:paraId="02024932" w14:textId="49A46678" w:rsidR="002B6452" w:rsidRPr="002B6452" w:rsidRDefault="002B6452" w:rsidP="002B6452">
          <w:pPr>
            <w:pStyle w:val="TDC2"/>
            <w:rPr>
              <w:rFonts w:eastAsiaTheme="minorEastAsia"/>
              <w:b w:val="0"/>
              <w:bCs w:val="0"/>
              <w:lang w:eastAsia="es-MX"/>
            </w:rPr>
          </w:pPr>
          <w:hyperlink w:anchor="_Toc241699406" w:history="1">
            <w:r w:rsidRPr="002B6452">
              <w:rPr>
                <w:rStyle w:val="Hipervnculo"/>
                <w:b w:val="0"/>
                <w:bCs w:val="0"/>
              </w:rPr>
              <w:t>Capítulo II. De la entrega-recepción</w:t>
            </w:r>
            <w:r w:rsidRPr="002B6452">
              <w:rPr>
                <w:b w:val="0"/>
                <w:bCs w:val="0"/>
                <w:webHidden/>
              </w:rPr>
              <w:tab/>
            </w:r>
            <w:r w:rsidRPr="002B6452">
              <w:rPr>
                <w:b w:val="0"/>
                <w:bCs w:val="0"/>
                <w:webHidden/>
              </w:rPr>
              <w:fldChar w:fldCharType="begin"/>
            </w:r>
            <w:r w:rsidRPr="002B6452">
              <w:rPr>
                <w:b w:val="0"/>
                <w:bCs w:val="0"/>
                <w:webHidden/>
              </w:rPr>
              <w:instrText xml:space="preserve"> PAGEREF _Toc241699406 \h </w:instrText>
            </w:r>
            <w:r w:rsidRPr="002B6452">
              <w:rPr>
                <w:b w:val="0"/>
                <w:bCs w:val="0"/>
                <w:webHidden/>
              </w:rPr>
            </w:r>
            <w:r w:rsidRPr="002B6452">
              <w:rPr>
                <w:b w:val="0"/>
                <w:bCs w:val="0"/>
                <w:webHidden/>
              </w:rPr>
              <w:fldChar w:fldCharType="separate"/>
            </w:r>
            <w:r w:rsidRPr="002B6452">
              <w:rPr>
                <w:b w:val="0"/>
                <w:bCs w:val="0"/>
                <w:webHidden/>
              </w:rPr>
              <w:t>28</w:t>
            </w:r>
            <w:r w:rsidRPr="002B6452">
              <w:rPr>
                <w:b w:val="0"/>
                <w:bCs w:val="0"/>
                <w:webHidden/>
              </w:rPr>
              <w:fldChar w:fldCharType="end"/>
            </w:r>
          </w:hyperlink>
        </w:p>
        <w:p w14:paraId="2CBEA99B" w14:textId="53E68FC8" w:rsidR="002B6452" w:rsidRDefault="002B6452">
          <w:pPr>
            <w:pStyle w:val="TDC1"/>
            <w:tabs>
              <w:tab w:val="right" w:leader="dot" w:pos="8828"/>
            </w:tabs>
            <w:rPr>
              <w:rFonts w:eastAsiaTheme="minorEastAsia"/>
              <w:noProof/>
              <w:lang w:eastAsia="es-MX"/>
            </w:rPr>
          </w:pPr>
          <w:hyperlink w:anchor="_Toc241699407" w:history="1">
            <w:r w:rsidRPr="000646A1">
              <w:rPr>
                <w:rStyle w:val="Hipervnculo"/>
                <w:rFonts w:ascii="Arial" w:hAnsi="Arial" w:cs="Arial"/>
                <w:b/>
                <w:bCs/>
                <w:noProof/>
              </w:rPr>
              <w:t>TÍTULO SEXTO. DE LAS RESPONSABILIDADES</w:t>
            </w:r>
            <w:r>
              <w:rPr>
                <w:noProof/>
                <w:webHidden/>
              </w:rPr>
              <w:tab/>
            </w:r>
            <w:r>
              <w:rPr>
                <w:noProof/>
                <w:webHidden/>
              </w:rPr>
              <w:fldChar w:fldCharType="begin"/>
            </w:r>
            <w:r>
              <w:rPr>
                <w:noProof/>
                <w:webHidden/>
              </w:rPr>
              <w:instrText xml:space="preserve"> PAGEREF _Toc241699407 \h </w:instrText>
            </w:r>
            <w:r>
              <w:rPr>
                <w:noProof/>
                <w:webHidden/>
              </w:rPr>
            </w:r>
            <w:r>
              <w:rPr>
                <w:noProof/>
                <w:webHidden/>
              </w:rPr>
              <w:fldChar w:fldCharType="separate"/>
            </w:r>
            <w:r>
              <w:rPr>
                <w:noProof/>
                <w:webHidden/>
              </w:rPr>
              <w:t>28</w:t>
            </w:r>
            <w:r>
              <w:rPr>
                <w:noProof/>
                <w:webHidden/>
              </w:rPr>
              <w:fldChar w:fldCharType="end"/>
            </w:r>
          </w:hyperlink>
        </w:p>
        <w:p w14:paraId="297D59C2" w14:textId="1D3CCD45" w:rsidR="002B6452" w:rsidRPr="002B6452" w:rsidRDefault="002B6452" w:rsidP="002B6452">
          <w:pPr>
            <w:pStyle w:val="TDC2"/>
            <w:rPr>
              <w:rFonts w:eastAsiaTheme="minorEastAsia"/>
              <w:lang w:eastAsia="es-MX"/>
            </w:rPr>
          </w:pPr>
          <w:hyperlink w:anchor="_Toc241699408" w:history="1">
            <w:r w:rsidRPr="002B6452">
              <w:rPr>
                <w:rStyle w:val="Hipervnculo"/>
                <w:b w:val="0"/>
                <w:bCs w:val="0"/>
              </w:rPr>
              <w:t>Capítulo Único. De las responsabilidades administrativas</w:t>
            </w:r>
            <w:r w:rsidRPr="002B6452">
              <w:rPr>
                <w:webHidden/>
              </w:rPr>
              <w:tab/>
            </w:r>
            <w:r w:rsidRPr="002B6452">
              <w:rPr>
                <w:webHidden/>
              </w:rPr>
              <w:fldChar w:fldCharType="begin"/>
            </w:r>
            <w:r w:rsidRPr="002B6452">
              <w:rPr>
                <w:webHidden/>
              </w:rPr>
              <w:instrText xml:space="preserve"> PAGEREF _Toc241699408 \h </w:instrText>
            </w:r>
            <w:r w:rsidRPr="002B6452">
              <w:rPr>
                <w:webHidden/>
              </w:rPr>
            </w:r>
            <w:r w:rsidRPr="002B6452">
              <w:rPr>
                <w:webHidden/>
              </w:rPr>
              <w:fldChar w:fldCharType="separate"/>
            </w:r>
            <w:r w:rsidRPr="002B6452">
              <w:rPr>
                <w:webHidden/>
              </w:rPr>
              <w:t>28</w:t>
            </w:r>
            <w:r w:rsidRPr="002B6452">
              <w:rPr>
                <w:webHidden/>
              </w:rPr>
              <w:fldChar w:fldCharType="end"/>
            </w:r>
          </w:hyperlink>
        </w:p>
        <w:p w14:paraId="48E925AB" w14:textId="293D5B3B" w:rsidR="002B6452" w:rsidRDefault="002B6452">
          <w:pPr>
            <w:pStyle w:val="TDC1"/>
            <w:tabs>
              <w:tab w:val="right" w:leader="dot" w:pos="8828"/>
            </w:tabs>
            <w:rPr>
              <w:rFonts w:eastAsiaTheme="minorEastAsia"/>
              <w:noProof/>
              <w:lang w:eastAsia="es-MX"/>
            </w:rPr>
          </w:pPr>
          <w:hyperlink w:anchor="_Toc241699409" w:history="1">
            <w:r w:rsidRPr="000646A1">
              <w:rPr>
                <w:rStyle w:val="Hipervnculo"/>
                <w:rFonts w:ascii="Arial" w:hAnsi="Arial" w:cs="Arial"/>
                <w:b/>
                <w:bCs/>
                <w:noProof/>
              </w:rPr>
              <w:t>TRANSITORIOS</w:t>
            </w:r>
            <w:r>
              <w:rPr>
                <w:noProof/>
                <w:webHidden/>
              </w:rPr>
              <w:tab/>
            </w:r>
            <w:r>
              <w:rPr>
                <w:noProof/>
                <w:webHidden/>
              </w:rPr>
              <w:fldChar w:fldCharType="begin"/>
            </w:r>
            <w:r>
              <w:rPr>
                <w:noProof/>
                <w:webHidden/>
              </w:rPr>
              <w:instrText xml:space="preserve"> PAGEREF _Toc241699409 \h </w:instrText>
            </w:r>
            <w:r>
              <w:rPr>
                <w:noProof/>
                <w:webHidden/>
              </w:rPr>
            </w:r>
            <w:r>
              <w:rPr>
                <w:noProof/>
                <w:webHidden/>
              </w:rPr>
              <w:fldChar w:fldCharType="separate"/>
            </w:r>
            <w:r>
              <w:rPr>
                <w:noProof/>
                <w:webHidden/>
              </w:rPr>
              <w:t>28</w:t>
            </w:r>
            <w:r>
              <w:rPr>
                <w:noProof/>
                <w:webHidden/>
              </w:rPr>
              <w:fldChar w:fldCharType="end"/>
            </w:r>
          </w:hyperlink>
        </w:p>
        <w:p w14:paraId="3BEBB322" w14:textId="3356E1D2" w:rsidR="002F4B53" w:rsidRDefault="00000000">
          <w:r w:rsidRPr="002B6452">
            <w:rPr>
              <w:rFonts w:ascii="Arial" w:hAnsi="Arial" w:cs="Arial"/>
            </w:rPr>
            <w:fldChar w:fldCharType="end"/>
          </w:r>
        </w:p>
      </w:sdtContent>
    </w:sdt>
    <w:p w14:paraId="5C43EC3A" w14:textId="77777777" w:rsidR="00B202E9" w:rsidRDefault="00B202E9" w:rsidP="00B202E9">
      <w:pPr>
        <w:tabs>
          <w:tab w:val="left" w:pos="4908"/>
        </w:tabs>
      </w:pPr>
    </w:p>
    <w:p w14:paraId="34CA54D9" w14:textId="77777777" w:rsidR="00B202E9" w:rsidRDefault="00B202E9">
      <w:r>
        <w:br w:type="page"/>
      </w:r>
    </w:p>
    <w:p w14:paraId="5125D243" w14:textId="77777777" w:rsidR="007A7AA2" w:rsidRDefault="007A7AA2" w:rsidP="00B202E9">
      <w:pPr>
        <w:pStyle w:val="Ttulo1"/>
        <w:rPr>
          <w:rFonts w:ascii="Arial" w:hAnsi="Arial" w:cs="Arial"/>
          <w:b/>
          <w:bCs/>
          <w:color w:val="C42026"/>
          <w:sz w:val="28"/>
          <w:szCs w:val="28"/>
        </w:rPr>
        <w:sectPr w:rsidR="007A7AA2">
          <w:headerReference w:type="default" r:id="rId12"/>
          <w:footerReference w:type="default" r:id="rId13"/>
          <w:pgSz w:w="12240" w:h="15840"/>
          <w:pgMar w:top="1417" w:right="1701" w:bottom="1417" w:left="1701" w:header="708" w:footer="708" w:gutter="0"/>
          <w:cols w:space="708"/>
          <w:docGrid w:linePitch="360"/>
        </w:sectPr>
      </w:pPr>
    </w:p>
    <w:p w14:paraId="33002E7B" w14:textId="77777777" w:rsidR="002F4B53" w:rsidRPr="002B6452" w:rsidRDefault="00000000">
      <w:pPr>
        <w:pStyle w:val="Ttulo1"/>
        <w:spacing w:before="240" w:after="120"/>
        <w:rPr>
          <w:rFonts w:ascii="Arial" w:hAnsi="Arial" w:cs="Arial"/>
          <w:b/>
          <w:bCs/>
          <w:color w:val="auto"/>
          <w:sz w:val="28"/>
          <w:szCs w:val="28"/>
        </w:rPr>
      </w:pPr>
      <w:bookmarkStart w:id="0" w:name="_Toc241699367"/>
      <w:r w:rsidRPr="002B6452">
        <w:rPr>
          <w:rFonts w:ascii="Arial" w:hAnsi="Arial" w:cs="Arial"/>
          <w:b/>
          <w:bCs/>
          <w:color w:val="auto"/>
          <w:sz w:val="28"/>
          <w:szCs w:val="28"/>
        </w:rPr>
        <w:t>EXPOSICIÓN DE MOTIVOS</w:t>
      </w:r>
      <w:bookmarkEnd w:id="0"/>
    </w:p>
    <w:p w14:paraId="2903EBDE" w14:textId="77777777" w:rsidR="002F4B53" w:rsidRDefault="00000000">
      <w:pPr>
        <w:spacing w:after="120" w:line="360" w:lineRule="auto"/>
        <w:jc w:val="both"/>
        <w:rPr>
          <w:rFonts w:ascii="Arial" w:hAnsi="Arial" w:cs="Arial"/>
        </w:rPr>
      </w:pPr>
      <w:r>
        <w:rPr>
          <w:rFonts w:ascii="Arial" w:hAnsi="Arial" w:cs="Arial"/>
        </w:rPr>
        <w:t>El artículo 115 de la Constitución Política de los Estados Unidos Mexicanos reconoce al Municipio libre como base de la división territorial y de la organización política y administrativa de los Estados, y faculta a los ayuntamientos para aprobar los reglamentos que organicen la administración pública municipal. La Constitución Política del Estado de Hidalgo y la Ley Orgánica Municipal para el Estado de Hidalgo desarrollan esa facultad y establecen las bases de organización y funcionamiento de las dependencias municipales.</w:t>
      </w:r>
    </w:p>
    <w:p w14:paraId="167C6C8E" w14:textId="77777777" w:rsidR="002F4B53" w:rsidRDefault="00000000">
      <w:pPr>
        <w:spacing w:after="120" w:line="360" w:lineRule="auto"/>
        <w:jc w:val="both"/>
        <w:rPr>
          <w:rFonts w:ascii="Arial" w:hAnsi="Arial" w:cs="Arial"/>
        </w:rPr>
      </w:pPr>
      <w:r>
        <w:rPr>
          <w:rFonts w:ascii="Arial" w:hAnsi="Arial" w:cs="Arial"/>
        </w:rPr>
        <w:t>La Administración Pública Municipal de Tepetitlán, Hidalgo, para el periodo 2024-2027, ha definido su estructura orgánica, los niveles jerárquicos, las líneas de mando y las funciones de cada unidad administrativa en su Manual de Organización, y ha documentado en su Manual de Procedimientos la forma en que presta sus servicios y trámites. Ambos instrumentos requieren un ordenamiento de mayor jerarquía, aprobado por el Ayuntamiento y publicado en el Periódico Oficial del Estado de Hidalgo, que otorgue a las dependencias sus atribuciones de manera formal y obligatoria.</w:t>
      </w:r>
    </w:p>
    <w:p w14:paraId="3E5D534F" w14:textId="77777777" w:rsidR="002F4B53" w:rsidRDefault="00000000">
      <w:pPr>
        <w:spacing w:after="120" w:line="360" w:lineRule="auto"/>
        <w:jc w:val="both"/>
        <w:rPr>
          <w:rFonts w:ascii="Arial" w:hAnsi="Arial" w:cs="Arial"/>
        </w:rPr>
      </w:pPr>
      <w:r>
        <w:rPr>
          <w:rFonts w:ascii="Arial" w:hAnsi="Arial" w:cs="Arial"/>
        </w:rPr>
        <w:t>El Marco Integrado de Control Interno, acordado en el seno del Sistema Nacional de Fiscalización, y el Modelo Estatal de Marco Integrado de Control Interno para el Sector Público del Estado de Hidalgo disponen que el titular de cada institución debe autorizar la estructura organizacional, asignar responsabilidades, delegar autoridad, segregar funciones y documentar y formalizar el control interno. El presente Reglamento atiende esos principios: establece la estructura de la Administración Pública Municipal, las atribuciones comunes y específicas de cada dependencia, las líneas de autoridad y de comunicación, y las responsabilidades de cada área en materia de control interno, resguardo de bienes, archivo y rendición de cuentas.</w:t>
      </w:r>
    </w:p>
    <w:p w14:paraId="1D51E1BB" w14:textId="77777777" w:rsidR="002F4B53" w:rsidRDefault="00000000">
      <w:pPr>
        <w:spacing w:after="120" w:line="360" w:lineRule="auto"/>
        <w:jc w:val="both"/>
        <w:rPr>
          <w:rFonts w:ascii="Arial" w:hAnsi="Arial" w:cs="Arial"/>
        </w:rPr>
      </w:pPr>
      <w:r>
        <w:rPr>
          <w:rFonts w:ascii="Arial" w:hAnsi="Arial" w:cs="Arial"/>
        </w:rPr>
        <w:t>El Reglamento se organiza en seis títulos. El primero contiene las disposiciones generales y los principios de actuación. El segundo regula la organización de la Administración Pública Municipal y las atribuciones comunes de las personas titulares. El tercero establece las atribuciones específicas de cada dependencia y unidad administrativa, conforme a la estructura orgánica autorizada. El cuarto regula el Sistema de Control Interno Institucional, la segregación de funciones, el resguardo de bienes y archivos, la comunicación institucional y los manuales administrativos. El quinto regula las suplencias y la entrega-recepción, y el sexto las responsabilidades.</w:t>
      </w:r>
    </w:p>
    <w:p w14:paraId="38A9B5B0" w14:textId="03048D7A" w:rsidR="00D25606" w:rsidRDefault="00000000">
      <w:pPr>
        <w:spacing w:after="120" w:line="360" w:lineRule="auto"/>
        <w:jc w:val="both"/>
        <w:rPr>
          <w:rFonts w:ascii="Arial" w:hAnsi="Arial" w:cs="Arial"/>
        </w:rPr>
      </w:pPr>
      <w:r>
        <w:rPr>
          <w:rFonts w:ascii="Arial" w:hAnsi="Arial" w:cs="Arial"/>
        </w:rPr>
        <w:t>Con este ordenamiento, el Ayuntamiento dota de certeza jurídica a la actuación de sus dependencias, evita la duplicidad de funciones, fortalece la coordinación institucional y establece las bases para una gestión pública municipal ordenada, transparente y orientada al bienestar de la población de Tepetitlán.</w:t>
      </w:r>
    </w:p>
    <w:p w14:paraId="3872DCDF" w14:textId="77777777" w:rsidR="002F4B53" w:rsidRDefault="00000000">
      <w:pPr>
        <w:spacing w:after="120" w:line="360" w:lineRule="auto"/>
        <w:jc w:val="both"/>
        <w:rPr>
          <w:rFonts w:ascii="Arial" w:hAnsi="Arial" w:cs="Arial"/>
        </w:rPr>
      </w:pPr>
      <w:r>
        <w:rPr>
          <w:rFonts w:ascii="Arial" w:hAnsi="Arial" w:cs="Arial"/>
        </w:rPr>
        <w:t>El Honorable Ayuntamiento Constitucional del Municipio de Tepetitlán, Hidalgo, con fundamento en los artículos 115, fracción II, segundo párrafo, de la Constitución Política de los Estados Unidos Mexicanos; 115 y 141, fracción II, de la Constitución Política del Estado de Hidalgo, y 7 y 56, fracción I, inciso b), de la Ley Orgánica Municipal para el Estado de Hidalgo, ha tenido a bien expedir el siguiente:</w:t>
      </w:r>
    </w:p>
    <w:p w14:paraId="2990368C" w14:textId="77777777" w:rsidR="002F4B53" w:rsidRPr="00D25606" w:rsidRDefault="00000000">
      <w:pPr>
        <w:spacing w:before="120" w:after="240" w:line="276" w:lineRule="auto"/>
        <w:jc w:val="center"/>
        <w:rPr>
          <w:rFonts w:ascii="Arial" w:hAnsi="Arial" w:cs="Arial"/>
          <w:b/>
          <w:bCs/>
          <w:color w:val="000000" w:themeColor="text1"/>
          <w:sz w:val="26"/>
          <w:szCs w:val="26"/>
        </w:rPr>
      </w:pPr>
      <w:r w:rsidRPr="00D25606">
        <w:rPr>
          <w:rFonts w:ascii="Arial" w:hAnsi="Arial" w:cs="Arial"/>
          <w:b/>
          <w:bCs/>
          <w:color w:val="000000" w:themeColor="text1"/>
          <w:sz w:val="26"/>
          <w:szCs w:val="26"/>
        </w:rPr>
        <w:t>REGLAMENTO INTERIOR DE LA ADMINISTRACIÓN PÚBLICA MUNICIPAL DE TEPETITLÁN, HIDALGO</w:t>
      </w:r>
    </w:p>
    <w:p w14:paraId="1C89630A" w14:textId="77777777" w:rsidR="002F4B53" w:rsidRPr="00D25606" w:rsidRDefault="00000000">
      <w:pPr>
        <w:pStyle w:val="Ttulo1"/>
        <w:spacing w:before="240" w:after="120"/>
        <w:rPr>
          <w:rFonts w:ascii="Arial" w:hAnsi="Arial" w:cs="Arial"/>
          <w:b/>
          <w:bCs/>
          <w:color w:val="000000" w:themeColor="text1"/>
          <w:sz w:val="28"/>
          <w:szCs w:val="28"/>
        </w:rPr>
      </w:pPr>
      <w:bookmarkStart w:id="1" w:name="_Toc241699368"/>
      <w:r w:rsidRPr="00D25606">
        <w:rPr>
          <w:rFonts w:ascii="Arial" w:hAnsi="Arial" w:cs="Arial"/>
          <w:b/>
          <w:bCs/>
          <w:color w:val="000000" w:themeColor="text1"/>
          <w:sz w:val="28"/>
          <w:szCs w:val="28"/>
        </w:rPr>
        <w:t>TÍTULO PRIMERO. DISPOSICIONES GENERALES</w:t>
      </w:r>
      <w:bookmarkEnd w:id="1"/>
    </w:p>
    <w:p w14:paraId="5DA949BA" w14:textId="77777777" w:rsidR="002F4B53" w:rsidRDefault="00000000">
      <w:pPr>
        <w:pStyle w:val="Ttulo2"/>
        <w:spacing w:before="180" w:after="120"/>
        <w:rPr>
          <w:rFonts w:ascii="Arial" w:hAnsi="Arial" w:cs="Arial"/>
          <w:b/>
          <w:bCs/>
          <w:color w:val="C42026"/>
          <w:sz w:val="24"/>
          <w:szCs w:val="24"/>
        </w:rPr>
      </w:pPr>
      <w:bookmarkStart w:id="2" w:name="_Toc241699369"/>
      <w:r w:rsidRPr="00D25606">
        <w:rPr>
          <w:rFonts w:ascii="Arial" w:hAnsi="Arial" w:cs="Arial"/>
          <w:b/>
          <w:bCs/>
          <w:color w:val="000000" w:themeColor="text1"/>
          <w:sz w:val="24"/>
          <w:szCs w:val="24"/>
        </w:rPr>
        <w:t>Capítulo I. Objeto, ámbito y definiciones</w:t>
      </w:r>
      <w:bookmarkEnd w:id="2"/>
    </w:p>
    <w:p w14:paraId="427E4F45" w14:textId="77777777" w:rsidR="002F4B53" w:rsidRDefault="00000000">
      <w:pPr>
        <w:spacing w:after="120" w:line="360" w:lineRule="auto"/>
        <w:jc w:val="both"/>
        <w:rPr>
          <w:rFonts w:ascii="Arial" w:hAnsi="Arial" w:cs="Arial"/>
        </w:rPr>
      </w:pPr>
      <w:r>
        <w:rPr>
          <w:rFonts w:ascii="Arial" w:hAnsi="Arial" w:cs="Arial"/>
          <w:b/>
          <w:bCs/>
        </w:rPr>
        <w:t>Artículo 1.</w:t>
      </w:r>
      <w:r>
        <w:rPr>
          <w:rFonts w:ascii="Arial" w:hAnsi="Arial" w:cs="Arial"/>
        </w:rPr>
        <w:t xml:space="preserve"> El presente Reglamento es de orden público y de observancia obligatoria para las personas servidoras públicas de la Administración Pública Municipal de Tepetitlán, Hidalgo. Tiene por objeto establecer la organización, funcionamiento y atribuciones de las dependencias y unidades administrativas que la integran.</w:t>
      </w:r>
    </w:p>
    <w:p w14:paraId="02B3D6B9" w14:textId="77777777" w:rsidR="002F4B53" w:rsidRDefault="00000000">
      <w:pPr>
        <w:spacing w:after="120" w:line="360" w:lineRule="auto"/>
        <w:jc w:val="both"/>
        <w:rPr>
          <w:rFonts w:ascii="Arial" w:hAnsi="Arial" w:cs="Arial"/>
        </w:rPr>
      </w:pPr>
      <w:r>
        <w:rPr>
          <w:rFonts w:ascii="Arial" w:hAnsi="Arial" w:cs="Arial"/>
          <w:b/>
          <w:bCs/>
        </w:rPr>
        <w:t>Artículo 2.</w:t>
      </w:r>
      <w:r>
        <w:rPr>
          <w:rFonts w:ascii="Arial" w:hAnsi="Arial" w:cs="Arial"/>
        </w:rPr>
        <w:t xml:space="preserve"> Para efectos del presente Reglamento se entenderá por:</w:t>
      </w:r>
    </w:p>
    <w:p w14:paraId="484123B7" w14:textId="77777777" w:rsidR="002F4B53" w:rsidRDefault="00000000">
      <w:pPr>
        <w:spacing w:after="80" w:line="360" w:lineRule="auto"/>
        <w:ind w:left="1080" w:hanging="540"/>
        <w:jc w:val="both"/>
        <w:rPr>
          <w:rFonts w:ascii="Arial" w:hAnsi="Arial" w:cs="Arial"/>
        </w:rPr>
      </w:pPr>
      <w:r>
        <w:rPr>
          <w:rFonts w:ascii="Arial" w:hAnsi="Arial" w:cs="Arial"/>
        </w:rPr>
        <w:t xml:space="preserve">I. </w:t>
      </w:r>
      <w:r>
        <w:rPr>
          <w:rFonts w:ascii="Arial" w:hAnsi="Arial" w:cs="Arial"/>
          <w:b/>
          <w:bCs/>
        </w:rPr>
        <w:t>Administración Pública Municipal:</w:t>
      </w:r>
      <w:r>
        <w:rPr>
          <w:rFonts w:ascii="Arial" w:hAnsi="Arial" w:cs="Arial"/>
        </w:rPr>
        <w:t xml:space="preserve"> el conjunto de dependencias y unidades administrativas que auxilian a la persona titular de la Presidencia Municipal en el ejercicio de sus atribuciones;</w:t>
      </w:r>
    </w:p>
    <w:p w14:paraId="0603F948" w14:textId="77777777" w:rsidR="002F4B53" w:rsidRDefault="00000000">
      <w:pPr>
        <w:spacing w:after="80" w:line="360" w:lineRule="auto"/>
        <w:ind w:left="1080" w:hanging="540"/>
        <w:jc w:val="both"/>
        <w:rPr>
          <w:rFonts w:ascii="Arial" w:hAnsi="Arial" w:cs="Arial"/>
        </w:rPr>
      </w:pPr>
      <w:r>
        <w:rPr>
          <w:rFonts w:ascii="Arial" w:hAnsi="Arial" w:cs="Arial"/>
        </w:rPr>
        <w:t xml:space="preserve">II. </w:t>
      </w:r>
      <w:r>
        <w:rPr>
          <w:rFonts w:ascii="Arial" w:hAnsi="Arial" w:cs="Arial"/>
          <w:b/>
          <w:bCs/>
        </w:rPr>
        <w:t>Ayuntamiento:</w:t>
      </w:r>
      <w:r>
        <w:rPr>
          <w:rFonts w:ascii="Arial" w:hAnsi="Arial" w:cs="Arial"/>
        </w:rPr>
        <w:t xml:space="preserve"> el Honorable Ayuntamiento Constitucional del Municipio de Tepetitlán, Hidalgo;</w:t>
      </w:r>
    </w:p>
    <w:p w14:paraId="617EE272" w14:textId="77777777" w:rsidR="002F4B53" w:rsidRDefault="00000000">
      <w:pPr>
        <w:spacing w:after="80" w:line="360" w:lineRule="auto"/>
        <w:ind w:left="1080" w:hanging="540"/>
        <w:jc w:val="both"/>
        <w:rPr>
          <w:rFonts w:ascii="Arial" w:hAnsi="Arial" w:cs="Arial"/>
        </w:rPr>
      </w:pPr>
      <w:r>
        <w:rPr>
          <w:rFonts w:ascii="Arial" w:hAnsi="Arial" w:cs="Arial"/>
        </w:rPr>
        <w:t xml:space="preserve">III. </w:t>
      </w:r>
      <w:r>
        <w:rPr>
          <w:rFonts w:ascii="Arial" w:hAnsi="Arial" w:cs="Arial"/>
          <w:b/>
          <w:bCs/>
        </w:rPr>
        <w:t>Dependencias:</w:t>
      </w:r>
      <w:r>
        <w:rPr>
          <w:rFonts w:ascii="Arial" w:hAnsi="Arial" w:cs="Arial"/>
        </w:rPr>
        <w:t xml:space="preserve"> las unidades administrativas señaladas en el artículo 10 del presente Reglamento;</w:t>
      </w:r>
    </w:p>
    <w:p w14:paraId="5BC21E75" w14:textId="77777777" w:rsidR="002F4B53" w:rsidRDefault="00000000">
      <w:pPr>
        <w:spacing w:after="80" w:line="360" w:lineRule="auto"/>
        <w:ind w:left="1080" w:hanging="540"/>
        <w:jc w:val="both"/>
        <w:rPr>
          <w:rFonts w:ascii="Arial" w:hAnsi="Arial" w:cs="Arial"/>
        </w:rPr>
      </w:pPr>
      <w:r>
        <w:rPr>
          <w:rFonts w:ascii="Arial" w:hAnsi="Arial" w:cs="Arial"/>
        </w:rPr>
        <w:t xml:space="preserve">IV. </w:t>
      </w:r>
      <w:r>
        <w:rPr>
          <w:rFonts w:ascii="Arial" w:hAnsi="Arial" w:cs="Arial"/>
          <w:b/>
          <w:bCs/>
        </w:rPr>
        <w:t>Ley Orgánica:</w:t>
      </w:r>
      <w:r>
        <w:rPr>
          <w:rFonts w:ascii="Arial" w:hAnsi="Arial" w:cs="Arial"/>
        </w:rPr>
        <w:t xml:space="preserve"> la Ley Orgánica Municipal para el Estado de Hidalgo;</w:t>
      </w:r>
    </w:p>
    <w:p w14:paraId="41174FB0" w14:textId="77777777" w:rsidR="002F4B53" w:rsidRDefault="00000000">
      <w:pPr>
        <w:spacing w:after="80" w:line="360" w:lineRule="auto"/>
        <w:ind w:left="1080" w:hanging="540"/>
        <w:jc w:val="both"/>
        <w:rPr>
          <w:rFonts w:ascii="Arial" w:hAnsi="Arial" w:cs="Arial"/>
        </w:rPr>
      </w:pPr>
      <w:r>
        <w:rPr>
          <w:rFonts w:ascii="Arial" w:hAnsi="Arial" w:cs="Arial"/>
        </w:rPr>
        <w:t xml:space="preserve">V. </w:t>
      </w:r>
      <w:r>
        <w:rPr>
          <w:rFonts w:ascii="Arial" w:hAnsi="Arial" w:cs="Arial"/>
          <w:b/>
          <w:bCs/>
        </w:rPr>
        <w:t>Manual de Organización:</w:t>
      </w:r>
      <w:r>
        <w:rPr>
          <w:rFonts w:ascii="Arial" w:hAnsi="Arial" w:cs="Arial"/>
        </w:rPr>
        <w:t xml:space="preserve"> el Manual de Organización de la Administración Pública Municipal de Tepetitlán, Hidalgo;</w:t>
      </w:r>
    </w:p>
    <w:p w14:paraId="3658DCF8" w14:textId="77777777" w:rsidR="002F4B53" w:rsidRDefault="00000000">
      <w:pPr>
        <w:spacing w:after="80" w:line="360" w:lineRule="auto"/>
        <w:ind w:left="1080" w:hanging="540"/>
        <w:jc w:val="both"/>
        <w:rPr>
          <w:rFonts w:ascii="Arial" w:hAnsi="Arial" w:cs="Arial"/>
        </w:rPr>
      </w:pPr>
      <w:r>
        <w:rPr>
          <w:rFonts w:ascii="Arial" w:hAnsi="Arial" w:cs="Arial"/>
        </w:rPr>
        <w:t xml:space="preserve">VI. </w:t>
      </w:r>
      <w:r>
        <w:rPr>
          <w:rFonts w:ascii="Arial" w:hAnsi="Arial" w:cs="Arial"/>
          <w:b/>
          <w:bCs/>
        </w:rPr>
        <w:t>Manual de Procedimientos:</w:t>
      </w:r>
      <w:r>
        <w:rPr>
          <w:rFonts w:ascii="Arial" w:hAnsi="Arial" w:cs="Arial"/>
        </w:rPr>
        <w:t xml:space="preserve"> el Manual de Procedimientos de la Administración Pública Municipal de Tepetitlán, Hidalgo;</w:t>
      </w:r>
    </w:p>
    <w:p w14:paraId="0A21DB42" w14:textId="77777777" w:rsidR="002F4B53" w:rsidRDefault="00000000">
      <w:pPr>
        <w:spacing w:after="80" w:line="360" w:lineRule="auto"/>
        <w:ind w:left="1080" w:hanging="540"/>
        <w:jc w:val="both"/>
        <w:rPr>
          <w:rFonts w:ascii="Arial" w:hAnsi="Arial" w:cs="Arial"/>
        </w:rPr>
      </w:pPr>
      <w:r>
        <w:rPr>
          <w:rFonts w:ascii="Arial" w:hAnsi="Arial" w:cs="Arial"/>
        </w:rPr>
        <w:t xml:space="preserve">VII. </w:t>
      </w:r>
      <w:r>
        <w:rPr>
          <w:rFonts w:ascii="Arial" w:hAnsi="Arial" w:cs="Arial"/>
          <w:b/>
          <w:bCs/>
        </w:rPr>
        <w:t>Municipio:</w:t>
      </w:r>
      <w:r>
        <w:rPr>
          <w:rFonts w:ascii="Arial" w:hAnsi="Arial" w:cs="Arial"/>
        </w:rPr>
        <w:t xml:space="preserve"> el Municipio de Tepetitlán, Hidalgo;</w:t>
      </w:r>
    </w:p>
    <w:p w14:paraId="4FE51930" w14:textId="77777777" w:rsidR="002F4B53" w:rsidRDefault="00000000">
      <w:pPr>
        <w:spacing w:after="80" w:line="360" w:lineRule="auto"/>
        <w:ind w:left="1080" w:hanging="540"/>
        <w:jc w:val="both"/>
        <w:rPr>
          <w:rFonts w:ascii="Arial" w:hAnsi="Arial" w:cs="Arial"/>
        </w:rPr>
      </w:pPr>
      <w:r>
        <w:rPr>
          <w:rFonts w:ascii="Arial" w:hAnsi="Arial" w:cs="Arial"/>
        </w:rPr>
        <w:t xml:space="preserve">VIII. </w:t>
      </w:r>
      <w:r>
        <w:rPr>
          <w:rFonts w:ascii="Arial" w:hAnsi="Arial" w:cs="Arial"/>
          <w:b/>
          <w:bCs/>
        </w:rPr>
        <w:t>OIC:</w:t>
      </w:r>
      <w:r>
        <w:rPr>
          <w:rFonts w:ascii="Arial" w:hAnsi="Arial" w:cs="Arial"/>
        </w:rPr>
        <w:t xml:space="preserve"> el Órgano Interno de Control de la Administración Pública Municipal;</w:t>
      </w:r>
    </w:p>
    <w:p w14:paraId="230438B5" w14:textId="77777777" w:rsidR="002F4B53" w:rsidRDefault="00000000">
      <w:pPr>
        <w:spacing w:after="80" w:line="360" w:lineRule="auto"/>
        <w:ind w:left="1080" w:hanging="540"/>
        <w:jc w:val="both"/>
        <w:rPr>
          <w:rFonts w:ascii="Arial" w:hAnsi="Arial" w:cs="Arial"/>
        </w:rPr>
      </w:pPr>
      <w:r>
        <w:rPr>
          <w:rFonts w:ascii="Arial" w:hAnsi="Arial" w:cs="Arial"/>
        </w:rPr>
        <w:t xml:space="preserve">IX. </w:t>
      </w:r>
      <w:r>
        <w:rPr>
          <w:rFonts w:ascii="Arial" w:hAnsi="Arial" w:cs="Arial"/>
          <w:b/>
          <w:bCs/>
        </w:rPr>
        <w:t>Presidencia Municipal:</w:t>
      </w:r>
      <w:r>
        <w:rPr>
          <w:rFonts w:ascii="Arial" w:hAnsi="Arial" w:cs="Arial"/>
        </w:rPr>
        <w:t xml:space="preserve"> la persona titular de la Presidencia Municipal Constitucional de Tepetitlán, Hidalgo;</w:t>
      </w:r>
    </w:p>
    <w:p w14:paraId="74002B4D" w14:textId="77777777" w:rsidR="002F4B53" w:rsidRDefault="00000000">
      <w:pPr>
        <w:spacing w:after="80" w:line="360" w:lineRule="auto"/>
        <w:ind w:left="1080" w:hanging="540"/>
        <w:jc w:val="both"/>
        <w:rPr>
          <w:rFonts w:ascii="Arial" w:hAnsi="Arial" w:cs="Arial"/>
        </w:rPr>
      </w:pPr>
      <w:r>
        <w:rPr>
          <w:rFonts w:ascii="Arial" w:hAnsi="Arial" w:cs="Arial"/>
        </w:rPr>
        <w:t xml:space="preserve">X. </w:t>
      </w:r>
      <w:r>
        <w:rPr>
          <w:rFonts w:ascii="Arial" w:hAnsi="Arial" w:cs="Arial"/>
          <w:b/>
          <w:bCs/>
        </w:rPr>
        <w:t>SCII:</w:t>
      </w:r>
      <w:r>
        <w:rPr>
          <w:rFonts w:ascii="Arial" w:hAnsi="Arial" w:cs="Arial"/>
        </w:rPr>
        <w:t xml:space="preserve"> el Sistema de Control Interno Institucional del Municipio, y</w:t>
      </w:r>
    </w:p>
    <w:p w14:paraId="458A27FA" w14:textId="77777777" w:rsidR="002F4B53" w:rsidRDefault="00000000">
      <w:pPr>
        <w:spacing w:after="80" w:line="360" w:lineRule="auto"/>
        <w:ind w:left="1080" w:hanging="540"/>
        <w:jc w:val="both"/>
        <w:rPr>
          <w:rFonts w:ascii="Arial" w:hAnsi="Arial" w:cs="Arial"/>
        </w:rPr>
      </w:pPr>
      <w:r>
        <w:rPr>
          <w:rFonts w:ascii="Arial" w:hAnsi="Arial" w:cs="Arial"/>
        </w:rPr>
        <w:t xml:space="preserve">XI. </w:t>
      </w:r>
      <w:r>
        <w:rPr>
          <w:rFonts w:ascii="Arial" w:hAnsi="Arial" w:cs="Arial"/>
          <w:b/>
          <w:bCs/>
        </w:rPr>
        <w:t>Titulares:</w:t>
      </w:r>
      <w:r>
        <w:rPr>
          <w:rFonts w:ascii="Arial" w:hAnsi="Arial" w:cs="Arial"/>
        </w:rPr>
        <w:t xml:space="preserve"> las personas titulares de las dependencias y unidades administrativas.</w:t>
      </w:r>
    </w:p>
    <w:p w14:paraId="602C7729" w14:textId="77777777" w:rsidR="002F4B53" w:rsidRDefault="00000000">
      <w:pPr>
        <w:spacing w:after="120" w:line="360" w:lineRule="auto"/>
        <w:jc w:val="both"/>
        <w:rPr>
          <w:rFonts w:ascii="Arial" w:hAnsi="Arial" w:cs="Arial"/>
        </w:rPr>
      </w:pPr>
      <w:r>
        <w:rPr>
          <w:rFonts w:ascii="Arial" w:hAnsi="Arial" w:cs="Arial"/>
          <w:b/>
          <w:bCs/>
        </w:rPr>
        <w:t>Artículo 3.</w:t>
      </w:r>
      <w:r>
        <w:rPr>
          <w:rFonts w:ascii="Arial" w:hAnsi="Arial" w:cs="Arial"/>
        </w:rPr>
        <w:t xml:space="preserve"> En lo no previsto por el presente Reglamento se aplicarán, en lo conducente, la Ley Orgánica, el Bando de Policía y Gobierno del Municipio y las demás disposiciones jurídicas aplicables. La interpretación del presente Reglamento corresponde a la Presidencia Municipal, con el apoyo de la Dirección Jurídica.</w:t>
      </w:r>
    </w:p>
    <w:p w14:paraId="24E45BD4" w14:textId="77777777" w:rsidR="002F4B53" w:rsidRPr="00D25606" w:rsidRDefault="00000000">
      <w:pPr>
        <w:pStyle w:val="Ttulo2"/>
        <w:spacing w:before="180" w:after="120"/>
        <w:rPr>
          <w:rFonts w:ascii="Arial" w:hAnsi="Arial" w:cs="Arial"/>
          <w:b/>
          <w:bCs/>
          <w:color w:val="000000" w:themeColor="text1"/>
          <w:sz w:val="24"/>
          <w:szCs w:val="24"/>
        </w:rPr>
      </w:pPr>
      <w:bookmarkStart w:id="3" w:name="_Toc241699370"/>
      <w:r w:rsidRPr="00D25606">
        <w:rPr>
          <w:rFonts w:ascii="Arial" w:hAnsi="Arial" w:cs="Arial"/>
          <w:b/>
          <w:bCs/>
          <w:color w:val="000000" w:themeColor="text1"/>
          <w:sz w:val="24"/>
          <w:szCs w:val="24"/>
        </w:rPr>
        <w:t>Capítulo II. Principios y bases de actuación</w:t>
      </w:r>
      <w:bookmarkEnd w:id="3"/>
    </w:p>
    <w:p w14:paraId="67A39820" w14:textId="77777777" w:rsidR="002F4B53" w:rsidRDefault="00000000">
      <w:pPr>
        <w:spacing w:after="120" w:line="360" w:lineRule="auto"/>
        <w:jc w:val="both"/>
        <w:rPr>
          <w:rFonts w:ascii="Arial" w:hAnsi="Arial" w:cs="Arial"/>
        </w:rPr>
      </w:pPr>
      <w:r>
        <w:rPr>
          <w:rFonts w:ascii="Arial" w:hAnsi="Arial" w:cs="Arial"/>
          <w:b/>
          <w:bCs/>
        </w:rPr>
        <w:t>Artículo 4.</w:t>
      </w:r>
      <w:r>
        <w:rPr>
          <w:rFonts w:ascii="Arial" w:hAnsi="Arial" w:cs="Arial"/>
        </w:rPr>
        <w:t xml:space="preserve"> Las personas servidoras públicas de la Administración Pública Municipal ejercerán sus funciones con apego a los principios de legalidad, honradez, lealtad, imparcialidad, eficiencia, eficacia, economía, transparencia, integridad, rendición de cuentas y respeto a los derechos humanos, y observarán el Código de Ética y el Código de Conducta del Municipio.</w:t>
      </w:r>
    </w:p>
    <w:p w14:paraId="0A0FE1BD" w14:textId="77777777" w:rsidR="002F4B53" w:rsidRDefault="00000000">
      <w:pPr>
        <w:spacing w:after="120" w:line="360" w:lineRule="auto"/>
        <w:jc w:val="both"/>
        <w:rPr>
          <w:rFonts w:ascii="Arial" w:hAnsi="Arial" w:cs="Arial"/>
        </w:rPr>
      </w:pPr>
      <w:r>
        <w:rPr>
          <w:rFonts w:ascii="Arial" w:hAnsi="Arial" w:cs="Arial"/>
          <w:b/>
          <w:bCs/>
        </w:rPr>
        <w:t>Artículo 5.</w:t>
      </w:r>
      <w:r>
        <w:rPr>
          <w:rFonts w:ascii="Arial" w:hAnsi="Arial" w:cs="Arial"/>
        </w:rPr>
        <w:t xml:space="preserve"> Las dependencias conducirán sus actividades en forma programada, con base en el Plan Municipal de Desarrollo y en sus Programas Operativos Anuales, y se coordinarán entre sí cuando la naturaleza de los asuntos lo requiera.</w:t>
      </w:r>
    </w:p>
    <w:p w14:paraId="1E53C888" w14:textId="77777777" w:rsidR="002F4B53" w:rsidRDefault="00000000">
      <w:pPr>
        <w:spacing w:after="120" w:line="360" w:lineRule="auto"/>
        <w:jc w:val="both"/>
        <w:rPr>
          <w:rFonts w:ascii="Arial" w:hAnsi="Arial" w:cs="Arial"/>
        </w:rPr>
      </w:pPr>
      <w:r>
        <w:rPr>
          <w:rFonts w:ascii="Arial" w:hAnsi="Arial" w:cs="Arial"/>
          <w:b/>
          <w:bCs/>
        </w:rPr>
        <w:t>Artículo 6.</w:t>
      </w:r>
      <w:r>
        <w:rPr>
          <w:rFonts w:ascii="Arial" w:hAnsi="Arial" w:cs="Arial"/>
        </w:rPr>
        <w:t xml:space="preserve"> Las dependencias ejercerán sus atribuciones dentro del ámbito de su competencia. Ninguna persona servidora pública podrá realizar actos que no estén previstos en las disposiciones jurídicas aplicables o que no le hayan sido delegados formalmente.</w:t>
      </w:r>
    </w:p>
    <w:p w14:paraId="0F40DE14" w14:textId="77777777" w:rsidR="002F4B53" w:rsidRPr="00D25606" w:rsidRDefault="00000000">
      <w:pPr>
        <w:pStyle w:val="Ttulo1"/>
        <w:spacing w:before="240" w:after="120"/>
        <w:rPr>
          <w:rFonts w:ascii="Arial" w:hAnsi="Arial" w:cs="Arial"/>
          <w:b/>
          <w:bCs/>
          <w:color w:val="000000" w:themeColor="text1"/>
          <w:sz w:val="28"/>
          <w:szCs w:val="28"/>
        </w:rPr>
      </w:pPr>
      <w:bookmarkStart w:id="4" w:name="_Toc241699371"/>
      <w:r w:rsidRPr="00D25606">
        <w:rPr>
          <w:rFonts w:ascii="Arial" w:hAnsi="Arial" w:cs="Arial"/>
          <w:b/>
          <w:bCs/>
          <w:color w:val="000000" w:themeColor="text1"/>
          <w:sz w:val="28"/>
          <w:szCs w:val="28"/>
        </w:rPr>
        <w:t>TÍTULO SEGUNDO. DE LA ORGANIZACIÓN DE LA ADMINISTRACIÓN PÚBLICA MUNICIPAL</w:t>
      </w:r>
      <w:bookmarkEnd w:id="4"/>
    </w:p>
    <w:p w14:paraId="4694627B" w14:textId="77777777" w:rsidR="002F4B53" w:rsidRDefault="00000000">
      <w:pPr>
        <w:pStyle w:val="Ttulo2"/>
        <w:spacing w:before="180" w:after="120"/>
        <w:rPr>
          <w:rFonts w:ascii="Arial" w:hAnsi="Arial" w:cs="Arial"/>
          <w:b/>
          <w:bCs/>
          <w:color w:val="C42026"/>
          <w:sz w:val="24"/>
          <w:szCs w:val="24"/>
        </w:rPr>
      </w:pPr>
      <w:bookmarkStart w:id="5" w:name="_Toc241699372"/>
      <w:r w:rsidRPr="00D25606">
        <w:rPr>
          <w:rFonts w:ascii="Arial" w:hAnsi="Arial" w:cs="Arial"/>
          <w:b/>
          <w:bCs/>
          <w:color w:val="000000" w:themeColor="text1"/>
          <w:sz w:val="24"/>
          <w:szCs w:val="24"/>
        </w:rPr>
        <w:t>Capítulo I. De la Presidencia Municipal</w:t>
      </w:r>
      <w:bookmarkEnd w:id="5"/>
    </w:p>
    <w:p w14:paraId="4592F1E2" w14:textId="77777777" w:rsidR="002F4B53" w:rsidRDefault="00000000">
      <w:pPr>
        <w:spacing w:after="120" w:line="360" w:lineRule="auto"/>
        <w:jc w:val="both"/>
        <w:rPr>
          <w:rFonts w:ascii="Arial" w:hAnsi="Arial" w:cs="Arial"/>
        </w:rPr>
      </w:pPr>
      <w:r>
        <w:rPr>
          <w:rFonts w:ascii="Arial" w:hAnsi="Arial" w:cs="Arial"/>
          <w:b/>
          <w:bCs/>
        </w:rPr>
        <w:t>Artículo 7.</w:t>
      </w:r>
      <w:r>
        <w:rPr>
          <w:rFonts w:ascii="Arial" w:hAnsi="Arial" w:cs="Arial"/>
        </w:rPr>
        <w:t xml:space="preserve"> La Presidencia Municipal es la autoridad superior de la Administración Pública Municipal. Ejercerá las facultades y obligaciones que le confieren los artículos 59, 60 y 60 Bis de la Ley Orgánica y demás disposiciones aplicables, y para el despacho de los asuntos de su competencia se auxiliará de las dependencias previstas en el presente Reglamento.</w:t>
      </w:r>
    </w:p>
    <w:p w14:paraId="315645D7" w14:textId="77777777" w:rsidR="002F4B53" w:rsidRDefault="00000000">
      <w:pPr>
        <w:spacing w:after="120" w:line="360" w:lineRule="auto"/>
        <w:jc w:val="both"/>
        <w:rPr>
          <w:rFonts w:ascii="Arial" w:hAnsi="Arial" w:cs="Arial"/>
        </w:rPr>
      </w:pPr>
      <w:r>
        <w:rPr>
          <w:rFonts w:ascii="Arial" w:hAnsi="Arial" w:cs="Arial"/>
          <w:b/>
          <w:bCs/>
        </w:rPr>
        <w:t>Artículo 8.</w:t>
      </w:r>
      <w:r>
        <w:rPr>
          <w:rFonts w:ascii="Arial" w:hAnsi="Arial" w:cs="Arial"/>
        </w:rPr>
        <w:t xml:space="preserve"> Corresponde a la Presidencia Municipal, en materia de organización administrativa:</w:t>
      </w:r>
    </w:p>
    <w:p w14:paraId="55C221AB" w14:textId="77777777" w:rsidR="002F4B53" w:rsidRDefault="00000000">
      <w:pPr>
        <w:spacing w:after="80" w:line="360" w:lineRule="auto"/>
        <w:ind w:left="1080" w:hanging="540"/>
        <w:jc w:val="both"/>
        <w:rPr>
          <w:rFonts w:ascii="Arial" w:hAnsi="Arial" w:cs="Arial"/>
        </w:rPr>
      </w:pPr>
      <w:r>
        <w:rPr>
          <w:rFonts w:ascii="Arial" w:hAnsi="Arial" w:cs="Arial"/>
        </w:rPr>
        <w:t>I. Dirigir, coordinar y supervisar el funcionamiento de las dependencias;</w:t>
      </w:r>
    </w:p>
    <w:p w14:paraId="139291CA" w14:textId="77777777" w:rsidR="002F4B53" w:rsidRDefault="00000000">
      <w:pPr>
        <w:spacing w:after="80" w:line="360" w:lineRule="auto"/>
        <w:ind w:left="1080" w:hanging="540"/>
        <w:jc w:val="both"/>
        <w:rPr>
          <w:rFonts w:ascii="Arial" w:hAnsi="Arial" w:cs="Arial"/>
        </w:rPr>
      </w:pPr>
      <w:r>
        <w:rPr>
          <w:rFonts w:ascii="Arial" w:hAnsi="Arial" w:cs="Arial"/>
        </w:rPr>
        <w:t>II. Promulgar y ejecutar los reglamentos, acuerdos y demás normatividad municipal aprobados por el Ayuntamiento;</w:t>
      </w:r>
    </w:p>
    <w:p w14:paraId="78EF9EBD" w14:textId="77777777" w:rsidR="002F4B53" w:rsidRDefault="00000000">
      <w:pPr>
        <w:spacing w:after="80" w:line="360" w:lineRule="auto"/>
        <w:ind w:left="1080" w:hanging="540"/>
        <w:jc w:val="both"/>
        <w:rPr>
          <w:rFonts w:ascii="Arial" w:hAnsi="Arial" w:cs="Arial"/>
        </w:rPr>
      </w:pPr>
      <w:r>
        <w:rPr>
          <w:rFonts w:ascii="Arial" w:hAnsi="Arial" w:cs="Arial"/>
        </w:rPr>
        <w:t>III. Nombrar y remover a las personas servidoras públicas municipales en los términos de la Ley Orgánica;</w:t>
      </w:r>
    </w:p>
    <w:p w14:paraId="1BA9A6E2" w14:textId="77777777" w:rsidR="002F4B53" w:rsidRDefault="00000000">
      <w:pPr>
        <w:spacing w:after="80" w:line="360" w:lineRule="auto"/>
        <w:ind w:left="1080" w:hanging="540"/>
        <w:jc w:val="both"/>
        <w:rPr>
          <w:rFonts w:ascii="Arial" w:hAnsi="Arial" w:cs="Arial"/>
        </w:rPr>
      </w:pPr>
      <w:r>
        <w:rPr>
          <w:rFonts w:ascii="Arial" w:hAnsi="Arial" w:cs="Arial"/>
        </w:rPr>
        <w:t>IV. Proponer al Ayuntamiento la creación, modificación o supresión de dependencias, en los términos de la Ley Orgánica y del presente Reglamento;</w:t>
      </w:r>
    </w:p>
    <w:p w14:paraId="5673E712" w14:textId="77777777" w:rsidR="002F4B53" w:rsidRDefault="00000000">
      <w:pPr>
        <w:spacing w:after="80" w:line="360" w:lineRule="auto"/>
        <w:ind w:left="1080" w:hanging="540"/>
        <w:jc w:val="both"/>
        <w:rPr>
          <w:rFonts w:ascii="Arial" w:hAnsi="Arial" w:cs="Arial"/>
        </w:rPr>
      </w:pPr>
      <w:r>
        <w:rPr>
          <w:rFonts w:ascii="Arial" w:hAnsi="Arial" w:cs="Arial"/>
        </w:rPr>
        <w:t>V. Delegar por escrito en las personas Titulares las facultades que sean delegables conforme a la ley;</w:t>
      </w:r>
    </w:p>
    <w:p w14:paraId="37747581" w14:textId="77777777" w:rsidR="002F4B53" w:rsidRDefault="00000000">
      <w:pPr>
        <w:spacing w:after="80" w:line="360" w:lineRule="auto"/>
        <w:ind w:left="1080" w:hanging="540"/>
        <w:jc w:val="both"/>
        <w:rPr>
          <w:rFonts w:ascii="Arial" w:hAnsi="Arial" w:cs="Arial"/>
        </w:rPr>
      </w:pPr>
      <w:r>
        <w:rPr>
          <w:rFonts w:ascii="Arial" w:hAnsi="Arial" w:cs="Arial"/>
        </w:rPr>
        <w:t>VI. Autorizar los manuales de organización y de procedimientos, así como las políticas y lineamientos internos;</w:t>
      </w:r>
    </w:p>
    <w:p w14:paraId="09CCB926" w14:textId="77777777" w:rsidR="002F4B53" w:rsidRDefault="00000000">
      <w:pPr>
        <w:spacing w:after="80" w:line="360" w:lineRule="auto"/>
        <w:ind w:left="1080" w:hanging="540"/>
        <w:jc w:val="both"/>
        <w:rPr>
          <w:rFonts w:ascii="Arial" w:hAnsi="Arial" w:cs="Arial"/>
        </w:rPr>
      </w:pPr>
      <w:r>
        <w:rPr>
          <w:rFonts w:ascii="Arial" w:hAnsi="Arial" w:cs="Arial"/>
        </w:rPr>
        <w:t>VII. Vigilar el funcionamiento del SCII por conducto de la Administración y del OIC;</w:t>
      </w:r>
    </w:p>
    <w:p w14:paraId="0DE78DC5" w14:textId="77777777" w:rsidR="002F4B53" w:rsidRDefault="00000000">
      <w:pPr>
        <w:spacing w:after="80" w:line="360" w:lineRule="auto"/>
        <w:ind w:left="1080" w:hanging="540"/>
        <w:jc w:val="both"/>
        <w:rPr>
          <w:rFonts w:ascii="Arial" w:hAnsi="Arial" w:cs="Arial"/>
        </w:rPr>
      </w:pPr>
      <w:r>
        <w:rPr>
          <w:rFonts w:ascii="Arial" w:hAnsi="Arial" w:cs="Arial"/>
        </w:rPr>
        <w:t>VIII. Resolver las dudas de competencia que se presenten entre dependencias, y</w:t>
      </w:r>
    </w:p>
    <w:p w14:paraId="0736836E" w14:textId="77777777" w:rsidR="002F4B53" w:rsidRDefault="00000000">
      <w:pPr>
        <w:spacing w:after="80" w:line="360" w:lineRule="auto"/>
        <w:ind w:left="1080" w:hanging="540"/>
        <w:jc w:val="both"/>
        <w:rPr>
          <w:rFonts w:ascii="Arial" w:hAnsi="Arial" w:cs="Arial"/>
        </w:rPr>
      </w:pPr>
      <w:r>
        <w:rPr>
          <w:rFonts w:ascii="Arial" w:hAnsi="Arial" w:cs="Arial"/>
        </w:rPr>
        <w:t>IX. Las demás que le confieran las disposiciones jurídicas aplicables y le encomiende la persona titular de la Presidencia Municipal.</w:t>
      </w:r>
    </w:p>
    <w:p w14:paraId="515CC3AA" w14:textId="77777777" w:rsidR="002F4B53" w:rsidRDefault="00000000">
      <w:pPr>
        <w:spacing w:after="120" w:line="360" w:lineRule="auto"/>
        <w:jc w:val="both"/>
        <w:rPr>
          <w:rFonts w:ascii="Arial" w:hAnsi="Arial" w:cs="Arial"/>
        </w:rPr>
      </w:pPr>
      <w:r>
        <w:rPr>
          <w:rFonts w:ascii="Arial" w:hAnsi="Arial" w:cs="Arial"/>
          <w:b/>
          <w:bCs/>
        </w:rPr>
        <w:t>Artículo 9.</w:t>
      </w:r>
      <w:r>
        <w:rPr>
          <w:rFonts w:ascii="Arial" w:hAnsi="Arial" w:cs="Arial"/>
        </w:rPr>
        <w:t xml:space="preserve"> La Presidencia Municipal contará con una Secretaría Particular y una Secretaría Técnica como unidades de apoyo, cuyas funciones se describen en el Capítulo I del Título Tercero.</w:t>
      </w:r>
    </w:p>
    <w:p w14:paraId="6ECB2D24" w14:textId="77777777" w:rsidR="002F4B53" w:rsidRPr="00D25606" w:rsidRDefault="00000000">
      <w:pPr>
        <w:pStyle w:val="Ttulo2"/>
        <w:spacing w:before="180" w:after="120"/>
        <w:rPr>
          <w:rFonts w:ascii="Arial" w:hAnsi="Arial" w:cs="Arial"/>
          <w:b/>
          <w:bCs/>
          <w:color w:val="000000" w:themeColor="text1"/>
          <w:sz w:val="24"/>
          <w:szCs w:val="24"/>
        </w:rPr>
      </w:pPr>
      <w:bookmarkStart w:id="6" w:name="_Toc241699373"/>
      <w:r w:rsidRPr="00D25606">
        <w:rPr>
          <w:rFonts w:ascii="Arial" w:hAnsi="Arial" w:cs="Arial"/>
          <w:b/>
          <w:bCs/>
          <w:color w:val="000000" w:themeColor="text1"/>
          <w:sz w:val="24"/>
          <w:szCs w:val="24"/>
        </w:rPr>
        <w:t>Capítulo II. De la estructura orgánica</w:t>
      </w:r>
      <w:bookmarkEnd w:id="6"/>
    </w:p>
    <w:p w14:paraId="038FBCDC" w14:textId="77777777" w:rsidR="002F4B53" w:rsidRDefault="00000000">
      <w:pPr>
        <w:spacing w:after="120" w:line="360" w:lineRule="auto"/>
        <w:jc w:val="both"/>
        <w:rPr>
          <w:rFonts w:ascii="Arial" w:hAnsi="Arial" w:cs="Arial"/>
        </w:rPr>
      </w:pPr>
      <w:r>
        <w:rPr>
          <w:rFonts w:ascii="Arial" w:hAnsi="Arial" w:cs="Arial"/>
          <w:b/>
          <w:bCs/>
        </w:rPr>
        <w:t>Artículo 10.</w:t>
      </w:r>
      <w:r>
        <w:rPr>
          <w:rFonts w:ascii="Arial" w:hAnsi="Arial" w:cs="Arial"/>
        </w:rPr>
        <w:t xml:space="preserve"> Para el estudio, planeación y despacho de los asuntos de su competencia, la Administración Pública Municipal contará con las siguientes dependencias y unidades administrativas, identificadas con el código orgánico del Manual de Organización:</w:t>
      </w:r>
    </w:p>
    <w:tbl>
      <w:tblPr>
        <w:tblW w:w="88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0" w:type="dxa"/>
          <w:left w:w="90" w:type="dxa"/>
          <w:bottom w:w="50" w:type="dxa"/>
          <w:right w:w="90" w:type="dxa"/>
        </w:tblCellMar>
        <w:tblLook w:val="04A0" w:firstRow="1" w:lastRow="0" w:firstColumn="1" w:lastColumn="0" w:noHBand="0" w:noVBand="1"/>
      </w:tblPr>
      <w:tblGrid>
        <w:gridCol w:w="1000"/>
        <w:gridCol w:w="5038"/>
        <w:gridCol w:w="2800"/>
      </w:tblGrid>
      <w:tr w:rsidR="002F4B53" w:rsidRPr="00D25606" w14:paraId="0D4DA38C" w14:textId="77777777">
        <w:trPr>
          <w:cantSplit/>
          <w:tblHeader/>
        </w:trPr>
        <w:tc>
          <w:tcPr>
            <w:tcW w:w="1000" w:type="dxa"/>
            <w:shd w:val="clear" w:color="auto" w:fill="C42026"/>
            <w:vAlign w:val="center"/>
          </w:tcPr>
          <w:p w14:paraId="3C4D0449" w14:textId="77777777" w:rsidR="002F4B53" w:rsidRPr="00D25606" w:rsidRDefault="00000000">
            <w:pPr>
              <w:spacing w:after="0" w:line="240" w:lineRule="auto"/>
              <w:jc w:val="center"/>
              <w:rPr>
                <w:rFonts w:ascii="Arial" w:hAnsi="Arial" w:cs="Arial"/>
                <w:b/>
                <w:bCs/>
                <w:color w:val="FFFFFF"/>
                <w:sz w:val="22"/>
                <w:szCs w:val="22"/>
              </w:rPr>
            </w:pPr>
            <w:r w:rsidRPr="00D25606">
              <w:rPr>
                <w:rFonts w:ascii="Arial" w:hAnsi="Arial" w:cs="Arial"/>
                <w:b/>
                <w:bCs/>
                <w:color w:val="FFFFFF"/>
                <w:sz w:val="22"/>
                <w:szCs w:val="22"/>
              </w:rPr>
              <w:t>Código</w:t>
            </w:r>
          </w:p>
        </w:tc>
        <w:tc>
          <w:tcPr>
            <w:tcW w:w="5038" w:type="dxa"/>
            <w:shd w:val="clear" w:color="auto" w:fill="C42026"/>
            <w:vAlign w:val="center"/>
          </w:tcPr>
          <w:p w14:paraId="71AA3F7B" w14:textId="77777777" w:rsidR="002F4B53" w:rsidRPr="00D25606" w:rsidRDefault="00000000">
            <w:pPr>
              <w:spacing w:after="0" w:line="240" w:lineRule="auto"/>
              <w:jc w:val="center"/>
              <w:rPr>
                <w:rFonts w:ascii="Arial" w:hAnsi="Arial" w:cs="Arial"/>
                <w:b/>
                <w:bCs/>
                <w:color w:val="FFFFFF"/>
                <w:sz w:val="22"/>
                <w:szCs w:val="22"/>
              </w:rPr>
            </w:pPr>
            <w:r w:rsidRPr="00D25606">
              <w:rPr>
                <w:rFonts w:ascii="Arial" w:hAnsi="Arial" w:cs="Arial"/>
                <w:b/>
                <w:bCs/>
                <w:color w:val="FFFFFF"/>
                <w:sz w:val="22"/>
                <w:szCs w:val="22"/>
              </w:rPr>
              <w:t>Dependencia o unidad administrativa</w:t>
            </w:r>
          </w:p>
        </w:tc>
        <w:tc>
          <w:tcPr>
            <w:tcW w:w="2800" w:type="dxa"/>
            <w:shd w:val="clear" w:color="auto" w:fill="C42026"/>
            <w:vAlign w:val="center"/>
          </w:tcPr>
          <w:p w14:paraId="2B523F28" w14:textId="77777777" w:rsidR="002F4B53" w:rsidRPr="00D25606" w:rsidRDefault="00000000">
            <w:pPr>
              <w:spacing w:after="0" w:line="240" w:lineRule="auto"/>
              <w:jc w:val="center"/>
              <w:rPr>
                <w:rFonts w:ascii="Arial" w:hAnsi="Arial" w:cs="Arial"/>
                <w:b/>
                <w:bCs/>
                <w:color w:val="FFFFFF"/>
                <w:sz w:val="22"/>
                <w:szCs w:val="22"/>
              </w:rPr>
            </w:pPr>
            <w:r w:rsidRPr="00D25606">
              <w:rPr>
                <w:rFonts w:ascii="Arial" w:hAnsi="Arial" w:cs="Arial"/>
                <w:b/>
                <w:bCs/>
                <w:color w:val="FFFFFF"/>
                <w:sz w:val="22"/>
                <w:szCs w:val="22"/>
              </w:rPr>
              <w:t>Adscripción directa</w:t>
            </w:r>
          </w:p>
        </w:tc>
      </w:tr>
      <w:tr w:rsidR="002F4B53" w:rsidRPr="00D25606" w14:paraId="0AC4D8CA" w14:textId="77777777">
        <w:trPr>
          <w:cantSplit/>
        </w:trPr>
        <w:tc>
          <w:tcPr>
            <w:tcW w:w="1000" w:type="dxa"/>
            <w:vAlign w:val="center"/>
          </w:tcPr>
          <w:p w14:paraId="7687E64E"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1</w:t>
            </w:r>
          </w:p>
        </w:tc>
        <w:tc>
          <w:tcPr>
            <w:tcW w:w="5038" w:type="dxa"/>
            <w:vAlign w:val="center"/>
          </w:tcPr>
          <w:p w14:paraId="569B443B"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Presidencia Municipal</w:t>
            </w:r>
          </w:p>
        </w:tc>
        <w:tc>
          <w:tcPr>
            <w:tcW w:w="2800" w:type="dxa"/>
            <w:vAlign w:val="center"/>
          </w:tcPr>
          <w:p w14:paraId="1D957C0E"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Ayuntamiento</w:t>
            </w:r>
          </w:p>
        </w:tc>
      </w:tr>
      <w:tr w:rsidR="002F4B53" w:rsidRPr="00D25606" w14:paraId="0C0D925F" w14:textId="77777777">
        <w:trPr>
          <w:cantSplit/>
        </w:trPr>
        <w:tc>
          <w:tcPr>
            <w:tcW w:w="1000" w:type="dxa"/>
            <w:vAlign w:val="center"/>
          </w:tcPr>
          <w:p w14:paraId="3CBD7D99"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2.2</w:t>
            </w:r>
          </w:p>
        </w:tc>
        <w:tc>
          <w:tcPr>
            <w:tcW w:w="5038" w:type="dxa"/>
            <w:vAlign w:val="center"/>
          </w:tcPr>
          <w:p w14:paraId="4C88239C"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Órgano Interno de Control</w:t>
            </w:r>
          </w:p>
        </w:tc>
        <w:tc>
          <w:tcPr>
            <w:tcW w:w="2800" w:type="dxa"/>
            <w:vAlign w:val="center"/>
          </w:tcPr>
          <w:p w14:paraId="1DCAE706"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Presidencia Municipal</w:t>
            </w:r>
          </w:p>
        </w:tc>
      </w:tr>
      <w:tr w:rsidR="002F4B53" w:rsidRPr="00D25606" w14:paraId="4DB72861" w14:textId="77777777">
        <w:trPr>
          <w:cantSplit/>
        </w:trPr>
        <w:tc>
          <w:tcPr>
            <w:tcW w:w="1000" w:type="dxa"/>
            <w:vAlign w:val="center"/>
          </w:tcPr>
          <w:p w14:paraId="7FB4FB08"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3.1</w:t>
            </w:r>
          </w:p>
        </w:tc>
        <w:tc>
          <w:tcPr>
            <w:tcW w:w="5038" w:type="dxa"/>
            <w:vAlign w:val="center"/>
          </w:tcPr>
          <w:p w14:paraId="5D0F6EC5"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c>
          <w:tcPr>
            <w:tcW w:w="2800" w:type="dxa"/>
            <w:vAlign w:val="center"/>
          </w:tcPr>
          <w:p w14:paraId="341967F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Presidencia Municipal</w:t>
            </w:r>
          </w:p>
        </w:tc>
      </w:tr>
      <w:tr w:rsidR="002F4B53" w:rsidRPr="00D25606" w14:paraId="4B493715" w14:textId="77777777">
        <w:trPr>
          <w:cantSplit/>
        </w:trPr>
        <w:tc>
          <w:tcPr>
            <w:tcW w:w="1000" w:type="dxa"/>
            <w:vAlign w:val="center"/>
          </w:tcPr>
          <w:p w14:paraId="0694F86B"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5.1</w:t>
            </w:r>
          </w:p>
        </w:tc>
        <w:tc>
          <w:tcPr>
            <w:tcW w:w="5038" w:type="dxa"/>
            <w:vAlign w:val="center"/>
          </w:tcPr>
          <w:p w14:paraId="1C0AD8EC"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Coordinación de Archivo</w:t>
            </w:r>
          </w:p>
        </w:tc>
        <w:tc>
          <w:tcPr>
            <w:tcW w:w="2800" w:type="dxa"/>
            <w:vAlign w:val="center"/>
          </w:tcPr>
          <w:p w14:paraId="6730841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4798DE5C" w14:textId="77777777">
        <w:trPr>
          <w:cantSplit/>
        </w:trPr>
        <w:tc>
          <w:tcPr>
            <w:tcW w:w="1000" w:type="dxa"/>
            <w:vAlign w:val="center"/>
          </w:tcPr>
          <w:p w14:paraId="52D305B5"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4.2</w:t>
            </w:r>
          </w:p>
        </w:tc>
        <w:tc>
          <w:tcPr>
            <w:tcW w:w="5038" w:type="dxa"/>
            <w:vAlign w:val="center"/>
          </w:tcPr>
          <w:p w14:paraId="048ECBDF"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Sistema DIF Municipal</w:t>
            </w:r>
          </w:p>
        </w:tc>
        <w:tc>
          <w:tcPr>
            <w:tcW w:w="2800" w:type="dxa"/>
            <w:vAlign w:val="center"/>
          </w:tcPr>
          <w:p w14:paraId="752FD8B0"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3651B41F" w14:textId="77777777">
        <w:trPr>
          <w:cantSplit/>
        </w:trPr>
        <w:tc>
          <w:tcPr>
            <w:tcW w:w="1000" w:type="dxa"/>
            <w:vAlign w:val="center"/>
          </w:tcPr>
          <w:p w14:paraId="4E97442A"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5.2</w:t>
            </w:r>
          </w:p>
        </w:tc>
        <w:tc>
          <w:tcPr>
            <w:tcW w:w="5038" w:type="dxa"/>
            <w:vAlign w:val="center"/>
          </w:tcPr>
          <w:p w14:paraId="1C1EE9CF"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Ejecutiva del Sistema Municipal de Protección Integral de Niñas, Niños y Adolescentes</w:t>
            </w:r>
          </w:p>
        </w:tc>
        <w:tc>
          <w:tcPr>
            <w:tcW w:w="2800" w:type="dxa"/>
            <w:vAlign w:val="center"/>
          </w:tcPr>
          <w:p w14:paraId="68FC68E9"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Sistema DIF Municipal</w:t>
            </w:r>
          </w:p>
        </w:tc>
      </w:tr>
      <w:tr w:rsidR="002F4B53" w:rsidRPr="00D25606" w14:paraId="6850ADDF" w14:textId="77777777">
        <w:trPr>
          <w:cantSplit/>
        </w:trPr>
        <w:tc>
          <w:tcPr>
            <w:tcW w:w="1000" w:type="dxa"/>
            <w:vAlign w:val="center"/>
          </w:tcPr>
          <w:p w14:paraId="7777DE4D"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4.3</w:t>
            </w:r>
          </w:p>
        </w:tc>
        <w:tc>
          <w:tcPr>
            <w:tcW w:w="5038" w:type="dxa"/>
            <w:vAlign w:val="center"/>
          </w:tcPr>
          <w:p w14:paraId="4C983665"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Instancia Municipal para la Prevención de las Adicciones</w:t>
            </w:r>
          </w:p>
        </w:tc>
        <w:tc>
          <w:tcPr>
            <w:tcW w:w="2800" w:type="dxa"/>
            <w:vAlign w:val="center"/>
          </w:tcPr>
          <w:p w14:paraId="066B9570"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Sistema DIF Municipal</w:t>
            </w:r>
          </w:p>
        </w:tc>
      </w:tr>
      <w:tr w:rsidR="002F4B53" w:rsidRPr="00D25606" w14:paraId="29BC1F46" w14:textId="77777777">
        <w:trPr>
          <w:cantSplit/>
        </w:trPr>
        <w:tc>
          <w:tcPr>
            <w:tcW w:w="1000" w:type="dxa"/>
            <w:vAlign w:val="center"/>
          </w:tcPr>
          <w:p w14:paraId="7A2B2916"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4.4</w:t>
            </w:r>
          </w:p>
        </w:tc>
        <w:tc>
          <w:tcPr>
            <w:tcW w:w="5038" w:type="dxa"/>
            <w:vAlign w:val="center"/>
          </w:tcPr>
          <w:p w14:paraId="64D43277"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Unidad Básica de Rehabilitación</w:t>
            </w:r>
          </w:p>
        </w:tc>
        <w:tc>
          <w:tcPr>
            <w:tcW w:w="2800" w:type="dxa"/>
            <w:vAlign w:val="center"/>
          </w:tcPr>
          <w:p w14:paraId="3BA0FAA3"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Sistema DIF Municipal</w:t>
            </w:r>
          </w:p>
        </w:tc>
      </w:tr>
      <w:tr w:rsidR="002F4B53" w:rsidRPr="00D25606" w14:paraId="7FDF38C0" w14:textId="77777777">
        <w:trPr>
          <w:cantSplit/>
        </w:trPr>
        <w:tc>
          <w:tcPr>
            <w:tcW w:w="1000" w:type="dxa"/>
            <w:vAlign w:val="center"/>
          </w:tcPr>
          <w:p w14:paraId="31089506"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5.3</w:t>
            </w:r>
          </w:p>
        </w:tc>
        <w:tc>
          <w:tcPr>
            <w:tcW w:w="5038" w:type="dxa"/>
            <w:vAlign w:val="center"/>
          </w:tcPr>
          <w:p w14:paraId="3149E3CB"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Médico y Encargado de Sanidad</w:t>
            </w:r>
          </w:p>
        </w:tc>
        <w:tc>
          <w:tcPr>
            <w:tcW w:w="2800" w:type="dxa"/>
            <w:vAlign w:val="center"/>
          </w:tcPr>
          <w:p w14:paraId="7AB4A9B3"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Unidad Básica de Rehabilitación</w:t>
            </w:r>
          </w:p>
        </w:tc>
      </w:tr>
      <w:tr w:rsidR="002F4B53" w:rsidRPr="00D25606" w14:paraId="2555E1BF" w14:textId="77777777">
        <w:trPr>
          <w:cantSplit/>
        </w:trPr>
        <w:tc>
          <w:tcPr>
            <w:tcW w:w="1000" w:type="dxa"/>
            <w:vAlign w:val="center"/>
          </w:tcPr>
          <w:p w14:paraId="3191205A"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4.5</w:t>
            </w:r>
          </w:p>
        </w:tc>
        <w:tc>
          <w:tcPr>
            <w:tcW w:w="5038" w:type="dxa"/>
            <w:vAlign w:val="center"/>
          </w:tcPr>
          <w:p w14:paraId="2792E740"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Agua Potable</w:t>
            </w:r>
          </w:p>
        </w:tc>
        <w:tc>
          <w:tcPr>
            <w:tcW w:w="2800" w:type="dxa"/>
            <w:vAlign w:val="center"/>
          </w:tcPr>
          <w:p w14:paraId="49BE51D3"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1E204C1E" w14:textId="77777777">
        <w:trPr>
          <w:cantSplit/>
        </w:trPr>
        <w:tc>
          <w:tcPr>
            <w:tcW w:w="1000" w:type="dxa"/>
            <w:vAlign w:val="center"/>
          </w:tcPr>
          <w:p w14:paraId="6AC22AE9"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4.6</w:t>
            </w:r>
          </w:p>
        </w:tc>
        <w:tc>
          <w:tcPr>
            <w:tcW w:w="5038" w:type="dxa"/>
            <w:vAlign w:val="center"/>
          </w:tcPr>
          <w:p w14:paraId="35F51445"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Obras Públicas, Desarrollo Urbano y Ordenamiento Territorial</w:t>
            </w:r>
          </w:p>
        </w:tc>
        <w:tc>
          <w:tcPr>
            <w:tcW w:w="2800" w:type="dxa"/>
            <w:vAlign w:val="center"/>
          </w:tcPr>
          <w:p w14:paraId="16177CE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2B5B86C7" w14:textId="77777777">
        <w:trPr>
          <w:cantSplit/>
        </w:trPr>
        <w:tc>
          <w:tcPr>
            <w:tcW w:w="1000" w:type="dxa"/>
            <w:vAlign w:val="center"/>
          </w:tcPr>
          <w:p w14:paraId="5814E154"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4.7</w:t>
            </w:r>
          </w:p>
        </w:tc>
        <w:tc>
          <w:tcPr>
            <w:tcW w:w="5038" w:type="dxa"/>
            <w:vAlign w:val="center"/>
          </w:tcPr>
          <w:p w14:paraId="341549D4"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Protección Civil y H. Cuerpo de Bomberos</w:t>
            </w:r>
          </w:p>
        </w:tc>
        <w:tc>
          <w:tcPr>
            <w:tcW w:w="2800" w:type="dxa"/>
            <w:vAlign w:val="center"/>
          </w:tcPr>
          <w:p w14:paraId="2FBE1C97"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3DD580B2" w14:textId="77777777">
        <w:trPr>
          <w:cantSplit/>
        </w:trPr>
        <w:tc>
          <w:tcPr>
            <w:tcW w:w="1000" w:type="dxa"/>
            <w:vAlign w:val="center"/>
          </w:tcPr>
          <w:p w14:paraId="714E436D"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4.8</w:t>
            </w:r>
          </w:p>
        </w:tc>
        <w:tc>
          <w:tcPr>
            <w:tcW w:w="5038" w:type="dxa"/>
            <w:vAlign w:val="center"/>
          </w:tcPr>
          <w:p w14:paraId="627DA335"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Seguridad Pública y Tránsito Municipal</w:t>
            </w:r>
          </w:p>
        </w:tc>
        <w:tc>
          <w:tcPr>
            <w:tcW w:w="2800" w:type="dxa"/>
            <w:vAlign w:val="center"/>
          </w:tcPr>
          <w:p w14:paraId="08EB16C7"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4706A767" w14:textId="77777777">
        <w:trPr>
          <w:cantSplit/>
        </w:trPr>
        <w:tc>
          <w:tcPr>
            <w:tcW w:w="1000" w:type="dxa"/>
            <w:vAlign w:val="center"/>
          </w:tcPr>
          <w:p w14:paraId="42B7138A"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4.9</w:t>
            </w:r>
          </w:p>
        </w:tc>
        <w:tc>
          <w:tcPr>
            <w:tcW w:w="5038" w:type="dxa"/>
            <w:vAlign w:val="center"/>
          </w:tcPr>
          <w:p w14:paraId="04757E09"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Servicios Públicos Municipales</w:t>
            </w:r>
          </w:p>
        </w:tc>
        <w:tc>
          <w:tcPr>
            <w:tcW w:w="2800" w:type="dxa"/>
            <w:vAlign w:val="center"/>
          </w:tcPr>
          <w:p w14:paraId="2A70DE23"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3C1D0DAF" w14:textId="77777777">
        <w:trPr>
          <w:cantSplit/>
        </w:trPr>
        <w:tc>
          <w:tcPr>
            <w:tcW w:w="1000" w:type="dxa"/>
            <w:vAlign w:val="center"/>
          </w:tcPr>
          <w:p w14:paraId="6550E738"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4.10</w:t>
            </w:r>
          </w:p>
        </w:tc>
        <w:tc>
          <w:tcPr>
            <w:tcW w:w="5038" w:type="dxa"/>
            <w:vAlign w:val="center"/>
          </w:tcPr>
          <w:p w14:paraId="6BC33026"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Jurídica</w:t>
            </w:r>
          </w:p>
        </w:tc>
        <w:tc>
          <w:tcPr>
            <w:tcW w:w="2800" w:type="dxa"/>
            <w:vAlign w:val="center"/>
          </w:tcPr>
          <w:p w14:paraId="3A1B15B8"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59EDE391" w14:textId="77777777">
        <w:trPr>
          <w:cantSplit/>
        </w:trPr>
        <w:tc>
          <w:tcPr>
            <w:tcW w:w="1000" w:type="dxa"/>
            <w:vAlign w:val="center"/>
          </w:tcPr>
          <w:p w14:paraId="41A2C43F"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4.11</w:t>
            </w:r>
          </w:p>
        </w:tc>
        <w:tc>
          <w:tcPr>
            <w:tcW w:w="5038" w:type="dxa"/>
            <w:vAlign w:val="center"/>
          </w:tcPr>
          <w:p w14:paraId="1C4F7E47"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Instancia Municipal para el Desarrollo de las Mujeres</w:t>
            </w:r>
          </w:p>
        </w:tc>
        <w:tc>
          <w:tcPr>
            <w:tcW w:w="2800" w:type="dxa"/>
            <w:vAlign w:val="center"/>
          </w:tcPr>
          <w:p w14:paraId="30AC3805"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32B3077C" w14:textId="77777777">
        <w:trPr>
          <w:cantSplit/>
        </w:trPr>
        <w:tc>
          <w:tcPr>
            <w:tcW w:w="1000" w:type="dxa"/>
            <w:vAlign w:val="center"/>
          </w:tcPr>
          <w:p w14:paraId="16402405"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4.12</w:t>
            </w:r>
          </w:p>
        </w:tc>
        <w:tc>
          <w:tcPr>
            <w:tcW w:w="5038" w:type="dxa"/>
            <w:vAlign w:val="center"/>
          </w:tcPr>
          <w:p w14:paraId="35B28E56"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del Registro del Estado Familiar</w:t>
            </w:r>
          </w:p>
        </w:tc>
        <w:tc>
          <w:tcPr>
            <w:tcW w:w="2800" w:type="dxa"/>
            <w:vAlign w:val="center"/>
          </w:tcPr>
          <w:p w14:paraId="1E0B4DC4"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37C4BD17" w14:textId="77777777">
        <w:trPr>
          <w:cantSplit/>
        </w:trPr>
        <w:tc>
          <w:tcPr>
            <w:tcW w:w="1000" w:type="dxa"/>
            <w:vAlign w:val="center"/>
          </w:tcPr>
          <w:p w14:paraId="1932EB21"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4.13</w:t>
            </w:r>
          </w:p>
        </w:tc>
        <w:tc>
          <w:tcPr>
            <w:tcW w:w="5038" w:type="dxa"/>
            <w:vAlign w:val="center"/>
          </w:tcPr>
          <w:p w14:paraId="5173049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Unidad de Transparencia, Tecnologías de Información y Comunicación</w:t>
            </w:r>
          </w:p>
        </w:tc>
        <w:tc>
          <w:tcPr>
            <w:tcW w:w="2800" w:type="dxa"/>
            <w:vAlign w:val="center"/>
          </w:tcPr>
          <w:p w14:paraId="4484DAA5"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2FABA82D" w14:textId="77777777">
        <w:trPr>
          <w:cantSplit/>
        </w:trPr>
        <w:tc>
          <w:tcPr>
            <w:tcW w:w="1000" w:type="dxa"/>
            <w:vAlign w:val="center"/>
          </w:tcPr>
          <w:p w14:paraId="1196EA55"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4.14</w:t>
            </w:r>
          </w:p>
        </w:tc>
        <w:tc>
          <w:tcPr>
            <w:tcW w:w="5038" w:type="dxa"/>
            <w:vAlign w:val="center"/>
          </w:tcPr>
          <w:p w14:paraId="65A88396"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c>
          <w:tcPr>
            <w:tcW w:w="2800" w:type="dxa"/>
            <w:vAlign w:val="center"/>
          </w:tcPr>
          <w:p w14:paraId="0CCD00F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Secretaría General Municipal</w:t>
            </w:r>
          </w:p>
        </w:tc>
      </w:tr>
      <w:tr w:rsidR="002F4B53" w:rsidRPr="00D25606" w14:paraId="781BC6A8" w14:textId="77777777">
        <w:trPr>
          <w:cantSplit/>
        </w:trPr>
        <w:tc>
          <w:tcPr>
            <w:tcW w:w="1000" w:type="dxa"/>
            <w:vAlign w:val="center"/>
          </w:tcPr>
          <w:p w14:paraId="675F9E03"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3.2</w:t>
            </w:r>
          </w:p>
        </w:tc>
        <w:tc>
          <w:tcPr>
            <w:tcW w:w="5038" w:type="dxa"/>
            <w:vAlign w:val="center"/>
          </w:tcPr>
          <w:p w14:paraId="5A3DC6DC"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Tesorería Municipal</w:t>
            </w:r>
          </w:p>
        </w:tc>
        <w:tc>
          <w:tcPr>
            <w:tcW w:w="2800" w:type="dxa"/>
            <w:vAlign w:val="center"/>
          </w:tcPr>
          <w:p w14:paraId="0F02C3BC"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Presidencia Municipal</w:t>
            </w:r>
          </w:p>
        </w:tc>
      </w:tr>
      <w:tr w:rsidR="002F4B53" w:rsidRPr="00D25606" w14:paraId="7AFD5E5A" w14:textId="77777777">
        <w:trPr>
          <w:cantSplit/>
        </w:trPr>
        <w:tc>
          <w:tcPr>
            <w:tcW w:w="1000" w:type="dxa"/>
            <w:vAlign w:val="center"/>
          </w:tcPr>
          <w:p w14:paraId="5CA1002F"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5.4</w:t>
            </w:r>
          </w:p>
        </w:tc>
        <w:tc>
          <w:tcPr>
            <w:tcW w:w="5038" w:type="dxa"/>
            <w:vAlign w:val="center"/>
          </w:tcPr>
          <w:p w14:paraId="2790ED4F"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Unidad Técnica de Finanzas</w:t>
            </w:r>
          </w:p>
        </w:tc>
        <w:tc>
          <w:tcPr>
            <w:tcW w:w="2800" w:type="dxa"/>
            <w:vAlign w:val="center"/>
          </w:tcPr>
          <w:p w14:paraId="7DECA831"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Tesorería Municipal</w:t>
            </w:r>
          </w:p>
        </w:tc>
      </w:tr>
      <w:tr w:rsidR="002F4B53" w:rsidRPr="00D25606" w14:paraId="73304E7D" w14:textId="77777777">
        <w:trPr>
          <w:cantSplit/>
        </w:trPr>
        <w:tc>
          <w:tcPr>
            <w:tcW w:w="1000" w:type="dxa"/>
            <w:vAlign w:val="center"/>
          </w:tcPr>
          <w:p w14:paraId="65199AF4"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5.5</w:t>
            </w:r>
          </w:p>
        </w:tc>
        <w:tc>
          <w:tcPr>
            <w:tcW w:w="5038" w:type="dxa"/>
            <w:vAlign w:val="center"/>
          </w:tcPr>
          <w:p w14:paraId="225A7103"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Unidad Técnica de Contabilidad</w:t>
            </w:r>
          </w:p>
        </w:tc>
        <w:tc>
          <w:tcPr>
            <w:tcW w:w="2800" w:type="dxa"/>
            <w:vAlign w:val="center"/>
          </w:tcPr>
          <w:p w14:paraId="02AE48E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Tesorería Municipal</w:t>
            </w:r>
          </w:p>
        </w:tc>
      </w:tr>
      <w:tr w:rsidR="002F4B53" w:rsidRPr="00D25606" w14:paraId="6A9E10E7" w14:textId="77777777">
        <w:trPr>
          <w:cantSplit/>
        </w:trPr>
        <w:tc>
          <w:tcPr>
            <w:tcW w:w="1000" w:type="dxa"/>
            <w:vAlign w:val="center"/>
          </w:tcPr>
          <w:p w14:paraId="1F3FF991"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5.6</w:t>
            </w:r>
          </w:p>
        </w:tc>
        <w:tc>
          <w:tcPr>
            <w:tcW w:w="5038" w:type="dxa"/>
            <w:vAlign w:val="center"/>
          </w:tcPr>
          <w:p w14:paraId="7455E64C"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Conciliación Municipal</w:t>
            </w:r>
          </w:p>
        </w:tc>
        <w:tc>
          <w:tcPr>
            <w:tcW w:w="2800" w:type="dxa"/>
            <w:vAlign w:val="center"/>
          </w:tcPr>
          <w:p w14:paraId="1E70DB69"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r w:rsidR="002F4B53" w:rsidRPr="00D25606" w14:paraId="19706D8B" w14:textId="77777777">
        <w:trPr>
          <w:cantSplit/>
        </w:trPr>
        <w:tc>
          <w:tcPr>
            <w:tcW w:w="1000" w:type="dxa"/>
            <w:vAlign w:val="center"/>
          </w:tcPr>
          <w:p w14:paraId="4CFB4BE1"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4.15</w:t>
            </w:r>
          </w:p>
        </w:tc>
        <w:tc>
          <w:tcPr>
            <w:tcW w:w="5038" w:type="dxa"/>
            <w:vAlign w:val="center"/>
          </w:tcPr>
          <w:p w14:paraId="5F9AC809"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Bienestar Municipal</w:t>
            </w:r>
          </w:p>
        </w:tc>
        <w:tc>
          <w:tcPr>
            <w:tcW w:w="2800" w:type="dxa"/>
            <w:vAlign w:val="center"/>
          </w:tcPr>
          <w:p w14:paraId="4FF8DE2E"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r w:rsidR="002F4B53" w:rsidRPr="00D25606" w14:paraId="49101517" w14:textId="77777777">
        <w:trPr>
          <w:cantSplit/>
        </w:trPr>
        <w:tc>
          <w:tcPr>
            <w:tcW w:w="1000" w:type="dxa"/>
            <w:vAlign w:val="center"/>
          </w:tcPr>
          <w:p w14:paraId="09273761"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4.16</w:t>
            </w:r>
          </w:p>
        </w:tc>
        <w:tc>
          <w:tcPr>
            <w:tcW w:w="5038" w:type="dxa"/>
            <w:vAlign w:val="center"/>
          </w:tcPr>
          <w:p w14:paraId="40843B76"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Desarrollo Agropecuario</w:t>
            </w:r>
          </w:p>
        </w:tc>
        <w:tc>
          <w:tcPr>
            <w:tcW w:w="2800" w:type="dxa"/>
            <w:vAlign w:val="center"/>
          </w:tcPr>
          <w:p w14:paraId="2BE9F2B0"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r w:rsidR="002F4B53" w:rsidRPr="00D25606" w14:paraId="3621B0D7" w14:textId="77777777">
        <w:trPr>
          <w:cantSplit/>
        </w:trPr>
        <w:tc>
          <w:tcPr>
            <w:tcW w:w="1000" w:type="dxa"/>
            <w:vAlign w:val="center"/>
          </w:tcPr>
          <w:p w14:paraId="0905F451"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4.17</w:t>
            </w:r>
          </w:p>
        </w:tc>
        <w:tc>
          <w:tcPr>
            <w:tcW w:w="5038" w:type="dxa"/>
            <w:vAlign w:val="center"/>
          </w:tcPr>
          <w:p w14:paraId="447A7C8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Ecología y Medio Ambiente</w:t>
            </w:r>
          </w:p>
        </w:tc>
        <w:tc>
          <w:tcPr>
            <w:tcW w:w="2800" w:type="dxa"/>
            <w:vAlign w:val="center"/>
          </w:tcPr>
          <w:p w14:paraId="2A08FEBF"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r w:rsidR="002F4B53" w:rsidRPr="00D25606" w14:paraId="61703C33" w14:textId="77777777">
        <w:trPr>
          <w:cantSplit/>
        </w:trPr>
        <w:tc>
          <w:tcPr>
            <w:tcW w:w="1000" w:type="dxa"/>
            <w:vAlign w:val="center"/>
          </w:tcPr>
          <w:p w14:paraId="4589FE93"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4.18</w:t>
            </w:r>
          </w:p>
        </w:tc>
        <w:tc>
          <w:tcPr>
            <w:tcW w:w="5038" w:type="dxa"/>
            <w:vAlign w:val="center"/>
          </w:tcPr>
          <w:p w14:paraId="59F81868"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Educación, Bibliotecas, Cultura y Turismo</w:t>
            </w:r>
          </w:p>
        </w:tc>
        <w:tc>
          <w:tcPr>
            <w:tcW w:w="2800" w:type="dxa"/>
            <w:vAlign w:val="center"/>
          </w:tcPr>
          <w:p w14:paraId="1DCD20CE"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r w:rsidR="002F4B53" w:rsidRPr="00D25606" w14:paraId="2E1A9EB8" w14:textId="77777777">
        <w:trPr>
          <w:cantSplit/>
        </w:trPr>
        <w:tc>
          <w:tcPr>
            <w:tcW w:w="1000" w:type="dxa"/>
            <w:vAlign w:val="center"/>
          </w:tcPr>
          <w:p w14:paraId="29C267AA"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4.19</w:t>
            </w:r>
          </w:p>
        </w:tc>
        <w:tc>
          <w:tcPr>
            <w:tcW w:w="5038" w:type="dxa"/>
            <w:vAlign w:val="center"/>
          </w:tcPr>
          <w:p w14:paraId="220FB742"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Dirección de Reglamentos y Espectáculos</w:t>
            </w:r>
          </w:p>
        </w:tc>
        <w:tc>
          <w:tcPr>
            <w:tcW w:w="2800" w:type="dxa"/>
            <w:vAlign w:val="center"/>
          </w:tcPr>
          <w:p w14:paraId="4FF611ED"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r w:rsidR="002F4B53" w:rsidRPr="00D25606" w14:paraId="1DC4660D" w14:textId="77777777">
        <w:trPr>
          <w:cantSplit/>
        </w:trPr>
        <w:tc>
          <w:tcPr>
            <w:tcW w:w="1000" w:type="dxa"/>
            <w:vAlign w:val="center"/>
          </w:tcPr>
          <w:p w14:paraId="4E47C8B7"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6.1</w:t>
            </w:r>
          </w:p>
        </w:tc>
        <w:tc>
          <w:tcPr>
            <w:tcW w:w="5038" w:type="dxa"/>
            <w:vAlign w:val="center"/>
          </w:tcPr>
          <w:p w14:paraId="32EC0673"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Jefatura de Departamento de Comunicación Social</w:t>
            </w:r>
          </w:p>
        </w:tc>
        <w:tc>
          <w:tcPr>
            <w:tcW w:w="2800" w:type="dxa"/>
            <w:vAlign w:val="center"/>
          </w:tcPr>
          <w:p w14:paraId="23C027D2"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r w:rsidR="002F4B53" w:rsidRPr="00D25606" w14:paraId="4F339FFD" w14:textId="77777777">
        <w:trPr>
          <w:cantSplit/>
        </w:trPr>
        <w:tc>
          <w:tcPr>
            <w:tcW w:w="1000" w:type="dxa"/>
            <w:vAlign w:val="center"/>
          </w:tcPr>
          <w:p w14:paraId="128BD47F" w14:textId="77777777" w:rsidR="002F4B53" w:rsidRPr="00D25606" w:rsidRDefault="00000000">
            <w:pPr>
              <w:spacing w:after="0" w:line="240" w:lineRule="auto"/>
              <w:jc w:val="center"/>
              <w:rPr>
                <w:rFonts w:ascii="Arial" w:hAnsi="Arial" w:cs="Arial"/>
                <w:sz w:val="22"/>
                <w:szCs w:val="22"/>
              </w:rPr>
            </w:pPr>
            <w:r w:rsidRPr="00D25606">
              <w:rPr>
                <w:rFonts w:ascii="Arial" w:hAnsi="Arial" w:cs="Arial"/>
                <w:sz w:val="22"/>
                <w:szCs w:val="22"/>
              </w:rPr>
              <w:t>6.2</w:t>
            </w:r>
          </w:p>
        </w:tc>
        <w:tc>
          <w:tcPr>
            <w:tcW w:w="5038" w:type="dxa"/>
            <w:vAlign w:val="center"/>
          </w:tcPr>
          <w:p w14:paraId="1963C276"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Jefatura de Departamento de Deporte</w:t>
            </w:r>
          </w:p>
        </w:tc>
        <w:tc>
          <w:tcPr>
            <w:tcW w:w="2800" w:type="dxa"/>
            <w:vAlign w:val="center"/>
          </w:tcPr>
          <w:p w14:paraId="2327F6CB" w14:textId="77777777" w:rsidR="002F4B53" w:rsidRPr="00D25606" w:rsidRDefault="00000000">
            <w:pPr>
              <w:spacing w:after="0" w:line="240" w:lineRule="auto"/>
              <w:rPr>
                <w:rFonts w:ascii="Arial" w:hAnsi="Arial" w:cs="Arial"/>
                <w:sz w:val="22"/>
                <w:szCs w:val="22"/>
              </w:rPr>
            </w:pPr>
            <w:r w:rsidRPr="00D25606">
              <w:rPr>
                <w:rFonts w:ascii="Arial" w:hAnsi="Arial" w:cs="Arial"/>
                <w:sz w:val="22"/>
                <w:szCs w:val="22"/>
              </w:rPr>
              <w:t>Oficialía Mayor</w:t>
            </w:r>
          </w:p>
        </w:tc>
      </w:tr>
    </w:tbl>
    <w:p w14:paraId="0A8D8960" w14:textId="77777777" w:rsidR="002F4B53" w:rsidRDefault="002F4B53">
      <w:pPr>
        <w:spacing w:after="60" w:line="240" w:lineRule="auto"/>
        <w:jc w:val="both"/>
        <w:rPr>
          <w:rFonts w:ascii="Arial" w:hAnsi="Arial" w:cs="Arial"/>
        </w:rPr>
      </w:pPr>
    </w:p>
    <w:p w14:paraId="72DBE0E5" w14:textId="77777777" w:rsidR="002F4B53" w:rsidRDefault="00000000">
      <w:pPr>
        <w:spacing w:after="120" w:line="360" w:lineRule="auto"/>
        <w:jc w:val="both"/>
        <w:rPr>
          <w:rFonts w:ascii="Arial" w:hAnsi="Arial" w:cs="Arial"/>
        </w:rPr>
      </w:pPr>
      <w:r>
        <w:rPr>
          <w:rFonts w:ascii="Arial" w:hAnsi="Arial" w:cs="Arial"/>
          <w:b/>
          <w:bCs/>
        </w:rPr>
        <w:t>Artículo 11.</w:t>
      </w:r>
      <w:r>
        <w:rPr>
          <w:rFonts w:ascii="Arial" w:hAnsi="Arial" w:cs="Arial"/>
        </w:rPr>
        <w:t xml:space="preserve"> El Ayuntamiento contará con una persona Oficial Mayor del Ayuntamiento (código orgánico 4.1), encargada de apoyar la organización de las sesiones de Cabildo y el seguimiento de sus acuerdos. La Sindicatura y las Regidurías ejercerán las atribuciones que les confieren los artículos 67, 68 y 69 de la Ley Orgánica y el reglamento del Ayuntamiento.</w:t>
      </w:r>
    </w:p>
    <w:p w14:paraId="784F93CB" w14:textId="77777777" w:rsidR="002F4B53" w:rsidRDefault="00000000">
      <w:pPr>
        <w:spacing w:after="120" w:line="360" w:lineRule="auto"/>
        <w:jc w:val="both"/>
        <w:rPr>
          <w:rFonts w:ascii="Arial" w:hAnsi="Arial" w:cs="Arial"/>
        </w:rPr>
      </w:pPr>
      <w:r>
        <w:rPr>
          <w:rFonts w:ascii="Arial" w:hAnsi="Arial" w:cs="Arial"/>
          <w:b/>
          <w:bCs/>
        </w:rPr>
        <w:t>Artículo 12.</w:t>
      </w:r>
      <w:r>
        <w:rPr>
          <w:rFonts w:ascii="Arial" w:hAnsi="Arial" w:cs="Arial"/>
        </w:rPr>
        <w:t xml:space="preserve"> El organigrama general y los organigramas específicos de cada dependencia formarán parte del Manual de Organización. La creación, modificación o supresión de dependencias requerirá acuerdo del Ayuntamiento y la actualización correspondiente del presente Reglamento y del Manual de Organización.</w:t>
      </w:r>
    </w:p>
    <w:p w14:paraId="1FE5D473" w14:textId="77777777" w:rsidR="002F4B53" w:rsidRDefault="00000000">
      <w:pPr>
        <w:spacing w:after="120" w:line="360" w:lineRule="auto"/>
        <w:jc w:val="both"/>
        <w:rPr>
          <w:rFonts w:ascii="Arial" w:hAnsi="Arial" w:cs="Arial"/>
        </w:rPr>
      </w:pPr>
      <w:r>
        <w:rPr>
          <w:rFonts w:ascii="Arial" w:hAnsi="Arial" w:cs="Arial"/>
          <w:b/>
          <w:bCs/>
        </w:rPr>
        <w:t>Artículo 13.</w:t>
      </w:r>
      <w:r>
        <w:rPr>
          <w:rFonts w:ascii="Arial" w:hAnsi="Arial" w:cs="Arial"/>
        </w:rPr>
        <w:t xml:space="preserve"> Cada dependencia contará con el personal técnico, administrativo y operativo que autorice el Presupuesto de Egresos. Las funciones de cada puesto se describirán en el Manual de Organización.</w:t>
      </w:r>
    </w:p>
    <w:p w14:paraId="4F140370" w14:textId="77777777" w:rsidR="002F4B53" w:rsidRPr="00D25606" w:rsidRDefault="00000000">
      <w:pPr>
        <w:pStyle w:val="Ttulo2"/>
        <w:spacing w:before="180" w:after="120"/>
        <w:rPr>
          <w:rFonts w:ascii="Arial" w:hAnsi="Arial" w:cs="Arial"/>
          <w:b/>
          <w:bCs/>
          <w:color w:val="000000" w:themeColor="text1"/>
          <w:sz w:val="24"/>
          <w:szCs w:val="24"/>
        </w:rPr>
      </w:pPr>
      <w:bookmarkStart w:id="7" w:name="_Toc241699374"/>
      <w:r w:rsidRPr="00D25606">
        <w:rPr>
          <w:rFonts w:ascii="Arial" w:hAnsi="Arial" w:cs="Arial"/>
          <w:b/>
          <w:bCs/>
          <w:color w:val="000000" w:themeColor="text1"/>
          <w:sz w:val="24"/>
          <w:szCs w:val="24"/>
        </w:rPr>
        <w:t>Capítulo III. De las atribuciones comunes de las personas Titulares</w:t>
      </w:r>
      <w:bookmarkEnd w:id="7"/>
    </w:p>
    <w:p w14:paraId="4DD4BA5A" w14:textId="77777777" w:rsidR="002F4B53" w:rsidRDefault="00000000">
      <w:pPr>
        <w:spacing w:after="120" w:line="360" w:lineRule="auto"/>
        <w:jc w:val="both"/>
        <w:rPr>
          <w:rFonts w:ascii="Arial" w:hAnsi="Arial" w:cs="Arial"/>
        </w:rPr>
      </w:pPr>
      <w:r>
        <w:rPr>
          <w:rFonts w:ascii="Arial" w:hAnsi="Arial" w:cs="Arial"/>
          <w:b/>
          <w:bCs/>
        </w:rPr>
        <w:t>Artículo 14.</w:t>
      </w:r>
      <w:r>
        <w:rPr>
          <w:rFonts w:ascii="Arial" w:hAnsi="Arial" w:cs="Arial"/>
        </w:rPr>
        <w:t xml:space="preserve"> Además de las atribuciones específicas que les confiere el presente Reglamento, corresponde a las personas Titulares:</w:t>
      </w:r>
    </w:p>
    <w:p w14:paraId="74FDE04A" w14:textId="77777777" w:rsidR="002F4B53" w:rsidRDefault="00000000">
      <w:pPr>
        <w:spacing w:after="80" w:line="360" w:lineRule="auto"/>
        <w:ind w:left="1080" w:hanging="540"/>
        <w:jc w:val="both"/>
        <w:rPr>
          <w:rFonts w:ascii="Arial" w:hAnsi="Arial" w:cs="Arial"/>
        </w:rPr>
      </w:pPr>
      <w:r>
        <w:rPr>
          <w:rFonts w:ascii="Arial" w:hAnsi="Arial" w:cs="Arial"/>
        </w:rPr>
        <w:t>I. Planear, programar, organizar, dirigir, supervisar y evaluar las actividades de su dependencia conforme al Plan Municipal de Desarrollo y su Programa Operativo Anual;</w:t>
      </w:r>
    </w:p>
    <w:p w14:paraId="4A926FAB" w14:textId="77777777" w:rsidR="002F4B53" w:rsidRDefault="00000000">
      <w:pPr>
        <w:spacing w:after="80" w:line="360" w:lineRule="auto"/>
        <w:ind w:left="1080" w:hanging="540"/>
        <w:jc w:val="both"/>
        <w:rPr>
          <w:rFonts w:ascii="Arial" w:hAnsi="Arial" w:cs="Arial"/>
        </w:rPr>
      </w:pPr>
      <w:r>
        <w:rPr>
          <w:rFonts w:ascii="Arial" w:hAnsi="Arial" w:cs="Arial"/>
        </w:rPr>
        <w:t>II. Distribuir actividades, tiempos, recursos y responsabilidades entre el personal a su cargo, con una segregación adecuada de funciones;</w:t>
      </w:r>
    </w:p>
    <w:p w14:paraId="6ED2C577" w14:textId="77777777" w:rsidR="002F4B53" w:rsidRDefault="00000000">
      <w:pPr>
        <w:spacing w:after="80" w:line="360" w:lineRule="auto"/>
        <w:ind w:left="1080" w:hanging="540"/>
        <w:jc w:val="both"/>
        <w:rPr>
          <w:rFonts w:ascii="Arial" w:hAnsi="Arial" w:cs="Arial"/>
        </w:rPr>
      </w:pPr>
      <w:r>
        <w:rPr>
          <w:rFonts w:ascii="Arial" w:hAnsi="Arial" w:cs="Arial"/>
        </w:rPr>
        <w:t>III. Coordinarse con las demás dependencias para la atención de asuntos comunes;</w:t>
      </w:r>
    </w:p>
    <w:p w14:paraId="26EE57F9" w14:textId="77777777" w:rsidR="002F4B53" w:rsidRDefault="00000000">
      <w:pPr>
        <w:spacing w:after="80" w:line="360" w:lineRule="auto"/>
        <w:ind w:left="1080" w:hanging="540"/>
        <w:jc w:val="both"/>
        <w:rPr>
          <w:rFonts w:ascii="Arial" w:hAnsi="Arial" w:cs="Arial"/>
        </w:rPr>
      </w:pPr>
      <w:r>
        <w:rPr>
          <w:rFonts w:ascii="Arial" w:hAnsi="Arial" w:cs="Arial"/>
        </w:rPr>
        <w:t>IV. Brindar orientación, información y trato respetuoso a la ciudadanía en los asuntos de su competencia;</w:t>
      </w:r>
    </w:p>
    <w:p w14:paraId="20B1BB1C" w14:textId="77777777" w:rsidR="002F4B53" w:rsidRDefault="00000000">
      <w:pPr>
        <w:spacing w:after="80" w:line="360" w:lineRule="auto"/>
        <w:ind w:left="1080" w:hanging="540"/>
        <w:jc w:val="both"/>
        <w:rPr>
          <w:rFonts w:ascii="Arial" w:hAnsi="Arial" w:cs="Arial"/>
        </w:rPr>
      </w:pPr>
      <w:r>
        <w:rPr>
          <w:rFonts w:ascii="Arial" w:hAnsi="Arial" w:cs="Arial"/>
        </w:rPr>
        <w:t>V. Elaborar, integrar, resguardar y turnar los documentos, expedientes, oficios y reportes de su dependencia, conforme a las disposiciones en materia de archivos;</w:t>
      </w:r>
    </w:p>
    <w:p w14:paraId="5D63D7DE" w14:textId="77777777" w:rsidR="002F4B53" w:rsidRDefault="00000000">
      <w:pPr>
        <w:spacing w:after="80" w:line="360" w:lineRule="auto"/>
        <w:ind w:left="1080" w:hanging="540"/>
        <w:jc w:val="both"/>
        <w:rPr>
          <w:rFonts w:ascii="Arial" w:hAnsi="Arial" w:cs="Arial"/>
        </w:rPr>
      </w:pPr>
      <w:r>
        <w:rPr>
          <w:rFonts w:ascii="Arial" w:hAnsi="Arial" w:cs="Arial"/>
        </w:rPr>
        <w:t>VI. Elaborar y presentar a la Presidencia Municipal los informes de actividades, avances y resultados que les sean requeridos;</w:t>
      </w:r>
    </w:p>
    <w:p w14:paraId="5A5D506A" w14:textId="77777777" w:rsidR="002F4B53" w:rsidRDefault="00000000">
      <w:pPr>
        <w:spacing w:after="80" w:line="360" w:lineRule="auto"/>
        <w:ind w:left="1080" w:hanging="540"/>
        <w:jc w:val="both"/>
        <w:rPr>
          <w:rFonts w:ascii="Arial" w:hAnsi="Arial" w:cs="Arial"/>
        </w:rPr>
      </w:pPr>
      <w:r>
        <w:rPr>
          <w:rFonts w:ascii="Arial" w:hAnsi="Arial" w:cs="Arial"/>
        </w:rPr>
        <w:t>VII. Diseñar, implementar y operar los controles internos de los procesos a su cargo, y participar en la autoevaluación anual del SCII;</w:t>
      </w:r>
    </w:p>
    <w:p w14:paraId="48E2DA82" w14:textId="77777777" w:rsidR="002F4B53" w:rsidRDefault="00000000">
      <w:pPr>
        <w:spacing w:after="80" w:line="360" w:lineRule="auto"/>
        <w:ind w:left="1080" w:hanging="540"/>
        <w:jc w:val="both"/>
        <w:rPr>
          <w:rFonts w:ascii="Arial" w:hAnsi="Arial" w:cs="Arial"/>
        </w:rPr>
      </w:pPr>
      <w:r>
        <w:rPr>
          <w:rFonts w:ascii="Arial" w:hAnsi="Arial" w:cs="Arial"/>
        </w:rPr>
        <w:t>VIII. Proporcionar a la Unidad de Transparencia la información necesaria para cumplir las obligaciones de transparencia y atender las solicitudes de acceso a la información;</w:t>
      </w:r>
    </w:p>
    <w:p w14:paraId="41E58B90" w14:textId="77777777" w:rsidR="002F4B53" w:rsidRDefault="00000000">
      <w:pPr>
        <w:spacing w:after="80" w:line="360" w:lineRule="auto"/>
        <w:ind w:left="1080" w:hanging="540"/>
        <w:jc w:val="both"/>
        <w:rPr>
          <w:rFonts w:ascii="Arial" w:hAnsi="Arial" w:cs="Arial"/>
        </w:rPr>
      </w:pPr>
      <w:r>
        <w:rPr>
          <w:rFonts w:ascii="Arial" w:hAnsi="Arial" w:cs="Arial"/>
        </w:rPr>
        <w:t>IX. Usar de forma responsable y resguardar los bienes, equipos, vehículos, materiales y espacios asignados, y mantener actualizados sus resguardos;</w:t>
      </w:r>
    </w:p>
    <w:p w14:paraId="1E27E117" w14:textId="77777777" w:rsidR="002F4B53" w:rsidRDefault="00000000">
      <w:pPr>
        <w:spacing w:after="80" w:line="360" w:lineRule="auto"/>
        <w:ind w:left="1080" w:hanging="540"/>
        <w:jc w:val="both"/>
        <w:rPr>
          <w:rFonts w:ascii="Arial" w:hAnsi="Arial" w:cs="Arial"/>
        </w:rPr>
      </w:pPr>
      <w:r>
        <w:rPr>
          <w:rFonts w:ascii="Arial" w:hAnsi="Arial" w:cs="Arial"/>
        </w:rPr>
        <w:t>X. Integrar y entregar la comprobación de los gastos de su dependencia conforme a los lineamientos de la Tesorería Municipal;</w:t>
      </w:r>
    </w:p>
    <w:p w14:paraId="7AF2F7A8" w14:textId="77777777" w:rsidR="002F4B53" w:rsidRDefault="00000000">
      <w:pPr>
        <w:spacing w:after="80" w:line="360" w:lineRule="auto"/>
        <w:ind w:left="1080" w:hanging="540"/>
        <w:jc w:val="both"/>
        <w:rPr>
          <w:rFonts w:ascii="Arial" w:hAnsi="Arial" w:cs="Arial"/>
        </w:rPr>
      </w:pPr>
      <w:r>
        <w:rPr>
          <w:rFonts w:ascii="Arial" w:hAnsi="Arial" w:cs="Arial"/>
        </w:rPr>
        <w:t>XI. Atender las auditorías, revisiones y requerimientos del OIC, de la Auditoría Superior del Estado de Hidalgo y de las demás instancias competentes, dentro de los plazos establecidos;</w:t>
      </w:r>
    </w:p>
    <w:p w14:paraId="5613F319" w14:textId="77777777" w:rsidR="002F4B53" w:rsidRDefault="00000000">
      <w:pPr>
        <w:spacing w:after="80" w:line="360" w:lineRule="auto"/>
        <w:ind w:left="1080" w:hanging="540"/>
        <w:jc w:val="both"/>
        <w:rPr>
          <w:rFonts w:ascii="Arial" w:hAnsi="Arial" w:cs="Arial"/>
        </w:rPr>
      </w:pPr>
      <w:r>
        <w:rPr>
          <w:rFonts w:ascii="Arial" w:hAnsi="Arial" w:cs="Arial"/>
        </w:rPr>
        <w:t>XII. Proponer la actualización de los manuales de organización y de procedimientos de su dependencia, así como acciones de mejora y simplificación de trámites;</w:t>
      </w:r>
    </w:p>
    <w:p w14:paraId="5661E4B7" w14:textId="77777777" w:rsidR="002F4B53" w:rsidRDefault="00000000">
      <w:pPr>
        <w:spacing w:after="80" w:line="360" w:lineRule="auto"/>
        <w:ind w:left="1080" w:hanging="540"/>
        <w:jc w:val="both"/>
        <w:rPr>
          <w:rFonts w:ascii="Arial" w:hAnsi="Arial" w:cs="Arial"/>
        </w:rPr>
      </w:pPr>
      <w:r>
        <w:rPr>
          <w:rFonts w:ascii="Arial" w:hAnsi="Arial" w:cs="Arial"/>
        </w:rPr>
        <w:t>XIII. Realizar el proceso de entrega-recepción de su dependencia en los términos de la legislación aplicable, y</w:t>
      </w:r>
    </w:p>
    <w:p w14:paraId="04902A22" w14:textId="77777777" w:rsidR="002F4B53" w:rsidRDefault="00000000">
      <w:pPr>
        <w:spacing w:after="80" w:line="360" w:lineRule="auto"/>
        <w:ind w:left="1080" w:hanging="540"/>
        <w:jc w:val="both"/>
        <w:rPr>
          <w:rFonts w:ascii="Arial" w:hAnsi="Arial" w:cs="Arial"/>
        </w:rPr>
      </w:pPr>
      <w:r>
        <w:rPr>
          <w:rFonts w:ascii="Arial" w:hAnsi="Arial" w:cs="Arial"/>
        </w:rPr>
        <w:t>XIV. Las demás que les confieran las disposiciones jurídicas aplicables.</w:t>
      </w:r>
    </w:p>
    <w:p w14:paraId="29AD122D" w14:textId="77777777" w:rsidR="002F4B53" w:rsidRPr="00D25606" w:rsidRDefault="00000000">
      <w:pPr>
        <w:pStyle w:val="Ttulo1"/>
        <w:spacing w:before="240" w:after="120"/>
        <w:rPr>
          <w:rFonts w:ascii="Arial" w:hAnsi="Arial" w:cs="Arial"/>
          <w:b/>
          <w:bCs/>
          <w:color w:val="000000" w:themeColor="text1"/>
          <w:sz w:val="28"/>
          <w:szCs w:val="28"/>
        </w:rPr>
      </w:pPr>
      <w:bookmarkStart w:id="8" w:name="_Toc241699375"/>
      <w:r w:rsidRPr="00D25606">
        <w:rPr>
          <w:rFonts w:ascii="Arial" w:hAnsi="Arial" w:cs="Arial"/>
          <w:b/>
          <w:bCs/>
          <w:color w:val="000000" w:themeColor="text1"/>
          <w:sz w:val="28"/>
          <w:szCs w:val="28"/>
        </w:rPr>
        <w:t>TÍTULO TERCERO. DE LAS ATRIBUCIONES DE LAS DEPENDENCIAS</w:t>
      </w:r>
      <w:bookmarkEnd w:id="8"/>
    </w:p>
    <w:p w14:paraId="6F9F082F" w14:textId="77777777" w:rsidR="002F4B53" w:rsidRPr="00D25606" w:rsidRDefault="00000000">
      <w:pPr>
        <w:pStyle w:val="Ttulo2"/>
        <w:spacing w:before="180" w:after="120"/>
        <w:rPr>
          <w:rFonts w:ascii="Arial" w:hAnsi="Arial" w:cs="Arial"/>
          <w:b/>
          <w:bCs/>
          <w:color w:val="000000" w:themeColor="text1"/>
          <w:sz w:val="24"/>
          <w:szCs w:val="24"/>
        </w:rPr>
      </w:pPr>
      <w:bookmarkStart w:id="9" w:name="_Toc241699376"/>
      <w:r w:rsidRPr="00D25606">
        <w:rPr>
          <w:rFonts w:ascii="Arial" w:hAnsi="Arial" w:cs="Arial"/>
          <w:b/>
          <w:bCs/>
          <w:color w:val="000000" w:themeColor="text1"/>
          <w:sz w:val="24"/>
          <w:szCs w:val="24"/>
        </w:rPr>
        <w:t>Capítulo I. De las unidades de apoyo de la Presidencia Municipal</w:t>
      </w:r>
      <w:bookmarkEnd w:id="9"/>
    </w:p>
    <w:p w14:paraId="4309E9FC" w14:textId="77777777" w:rsidR="002F4B53" w:rsidRDefault="00000000">
      <w:pPr>
        <w:spacing w:after="120" w:line="360" w:lineRule="auto"/>
        <w:jc w:val="both"/>
        <w:rPr>
          <w:rFonts w:ascii="Arial" w:hAnsi="Arial" w:cs="Arial"/>
        </w:rPr>
      </w:pPr>
      <w:r>
        <w:rPr>
          <w:rFonts w:ascii="Arial" w:hAnsi="Arial" w:cs="Arial"/>
          <w:b/>
          <w:bCs/>
        </w:rPr>
        <w:t>Artículo 15.</w:t>
      </w:r>
      <w:r>
        <w:rPr>
          <w:rFonts w:ascii="Arial" w:hAnsi="Arial" w:cs="Arial"/>
        </w:rPr>
        <w:t xml:space="preserve"> La Secretaría Particular tendrá las siguientes funciones:</w:t>
      </w:r>
    </w:p>
    <w:p w14:paraId="6E624C93" w14:textId="77777777" w:rsidR="002F4B53" w:rsidRDefault="00000000">
      <w:pPr>
        <w:spacing w:after="80" w:line="360" w:lineRule="auto"/>
        <w:ind w:left="1080" w:hanging="540"/>
        <w:jc w:val="both"/>
        <w:rPr>
          <w:rFonts w:ascii="Arial" w:hAnsi="Arial" w:cs="Arial"/>
        </w:rPr>
      </w:pPr>
      <w:r>
        <w:rPr>
          <w:rFonts w:ascii="Arial" w:hAnsi="Arial" w:cs="Arial"/>
        </w:rPr>
        <w:t>I. Organizar y administrar la agenda oficial de la Presidencia Municipal;</w:t>
      </w:r>
    </w:p>
    <w:p w14:paraId="4C20900C" w14:textId="77777777" w:rsidR="002F4B53" w:rsidRDefault="00000000">
      <w:pPr>
        <w:spacing w:after="80" w:line="360" w:lineRule="auto"/>
        <w:ind w:left="1080" w:hanging="540"/>
        <w:jc w:val="both"/>
        <w:rPr>
          <w:rFonts w:ascii="Arial" w:hAnsi="Arial" w:cs="Arial"/>
        </w:rPr>
      </w:pPr>
      <w:r>
        <w:rPr>
          <w:rFonts w:ascii="Arial" w:hAnsi="Arial" w:cs="Arial"/>
        </w:rPr>
        <w:t>II. Dar seguimiento a los acuerdos, instrucciones y compromisos institucionales de la Presidencia Municipal;</w:t>
      </w:r>
    </w:p>
    <w:p w14:paraId="184304E3" w14:textId="77777777" w:rsidR="002F4B53" w:rsidRDefault="00000000">
      <w:pPr>
        <w:spacing w:after="80" w:line="360" w:lineRule="auto"/>
        <w:ind w:left="1080" w:hanging="540"/>
        <w:jc w:val="both"/>
        <w:rPr>
          <w:rFonts w:ascii="Arial" w:hAnsi="Arial" w:cs="Arial"/>
        </w:rPr>
      </w:pPr>
      <w:r>
        <w:rPr>
          <w:rFonts w:ascii="Arial" w:hAnsi="Arial" w:cs="Arial"/>
        </w:rPr>
        <w:t>III. Coordinar audiencias públicas, reuniones de trabajo, eventos oficiales y giras;</w:t>
      </w:r>
    </w:p>
    <w:p w14:paraId="5E1F3ADA" w14:textId="77777777" w:rsidR="002F4B53" w:rsidRDefault="00000000">
      <w:pPr>
        <w:spacing w:after="80" w:line="360" w:lineRule="auto"/>
        <w:ind w:left="1080" w:hanging="540"/>
        <w:jc w:val="both"/>
        <w:rPr>
          <w:rFonts w:ascii="Arial" w:hAnsi="Arial" w:cs="Arial"/>
        </w:rPr>
      </w:pPr>
      <w:r>
        <w:rPr>
          <w:rFonts w:ascii="Arial" w:hAnsi="Arial" w:cs="Arial"/>
        </w:rPr>
        <w:t>IV. Recibir, registrar, canalizar y dar seguimiento a la correspondencia y solicitudes dirigidas a la Presidencia Municipal;</w:t>
      </w:r>
    </w:p>
    <w:p w14:paraId="6F21947C" w14:textId="77777777" w:rsidR="002F4B53" w:rsidRDefault="00000000">
      <w:pPr>
        <w:spacing w:after="80" w:line="360" w:lineRule="auto"/>
        <w:ind w:left="1080" w:hanging="540"/>
        <w:jc w:val="both"/>
        <w:rPr>
          <w:rFonts w:ascii="Arial" w:hAnsi="Arial" w:cs="Arial"/>
        </w:rPr>
      </w:pPr>
      <w:r>
        <w:rPr>
          <w:rFonts w:ascii="Arial" w:hAnsi="Arial" w:cs="Arial"/>
        </w:rPr>
        <w:t>V. Integrar y resguardar la comprobación de los gastos de la Presidencia Municipal conforme a los lineamientos de la Tesorería Municipal, y</w:t>
      </w:r>
    </w:p>
    <w:p w14:paraId="764A4A56" w14:textId="77777777" w:rsidR="002F4B53" w:rsidRDefault="00000000">
      <w:pPr>
        <w:spacing w:after="80" w:line="360" w:lineRule="auto"/>
        <w:ind w:left="1080" w:hanging="540"/>
        <w:jc w:val="both"/>
        <w:rPr>
          <w:rFonts w:ascii="Arial" w:hAnsi="Arial" w:cs="Arial"/>
        </w:rPr>
      </w:pPr>
      <w:r>
        <w:rPr>
          <w:rFonts w:ascii="Arial" w:hAnsi="Arial" w:cs="Arial"/>
        </w:rPr>
        <w:t>VI. Las demás que le confieran las disposiciones jurídicas aplicables y le encomiende la persona titular de la Presidencia Municipal.</w:t>
      </w:r>
    </w:p>
    <w:p w14:paraId="1B12B7A9" w14:textId="77777777" w:rsidR="002F4B53" w:rsidRDefault="00000000">
      <w:pPr>
        <w:spacing w:after="120" w:line="360" w:lineRule="auto"/>
        <w:jc w:val="both"/>
        <w:rPr>
          <w:rFonts w:ascii="Arial" w:hAnsi="Arial" w:cs="Arial"/>
        </w:rPr>
      </w:pPr>
      <w:r>
        <w:rPr>
          <w:rFonts w:ascii="Arial" w:hAnsi="Arial" w:cs="Arial"/>
          <w:b/>
          <w:bCs/>
        </w:rPr>
        <w:t>Artículo 16.</w:t>
      </w:r>
      <w:r>
        <w:rPr>
          <w:rFonts w:ascii="Arial" w:hAnsi="Arial" w:cs="Arial"/>
        </w:rPr>
        <w:t xml:space="preserve"> La Secretaría Técnica tendrá las siguientes funciones:</w:t>
      </w:r>
    </w:p>
    <w:p w14:paraId="381C8FF5" w14:textId="77777777" w:rsidR="002F4B53" w:rsidRDefault="00000000">
      <w:pPr>
        <w:spacing w:after="80" w:line="360" w:lineRule="auto"/>
        <w:ind w:left="1080" w:hanging="540"/>
        <w:jc w:val="both"/>
        <w:rPr>
          <w:rFonts w:ascii="Arial" w:hAnsi="Arial" w:cs="Arial"/>
        </w:rPr>
      </w:pPr>
      <w:r>
        <w:rPr>
          <w:rFonts w:ascii="Arial" w:hAnsi="Arial" w:cs="Arial"/>
        </w:rPr>
        <w:t>I. Dar seguimiento a los programas, proyectos, metas, indicadores y compromisos institucionales de las dependencias;</w:t>
      </w:r>
    </w:p>
    <w:p w14:paraId="3ACB815F" w14:textId="77777777" w:rsidR="002F4B53" w:rsidRDefault="00000000">
      <w:pPr>
        <w:spacing w:after="80" w:line="360" w:lineRule="auto"/>
        <w:ind w:left="1080" w:hanging="540"/>
        <w:jc w:val="both"/>
        <w:rPr>
          <w:rFonts w:ascii="Arial" w:hAnsi="Arial" w:cs="Arial"/>
        </w:rPr>
      </w:pPr>
      <w:r>
        <w:rPr>
          <w:rFonts w:ascii="Arial" w:hAnsi="Arial" w:cs="Arial"/>
        </w:rPr>
        <w:t>II. Integrar la información para informes de gobierno y demás instrumentos de rendición de cuentas;</w:t>
      </w:r>
    </w:p>
    <w:p w14:paraId="2C2EEB69" w14:textId="77777777" w:rsidR="002F4B53" w:rsidRDefault="00000000">
      <w:pPr>
        <w:spacing w:after="80" w:line="360" w:lineRule="auto"/>
        <w:ind w:left="1080" w:hanging="540"/>
        <w:jc w:val="both"/>
        <w:rPr>
          <w:rFonts w:ascii="Arial" w:hAnsi="Arial" w:cs="Arial"/>
        </w:rPr>
      </w:pPr>
      <w:r>
        <w:rPr>
          <w:rFonts w:ascii="Arial" w:hAnsi="Arial" w:cs="Arial"/>
        </w:rPr>
        <w:t>III. Elaborar reportes ejecutivos, diagnósticos y documentos de apoyo para la toma de decisiones;</w:t>
      </w:r>
    </w:p>
    <w:p w14:paraId="1F09E314" w14:textId="77777777" w:rsidR="002F4B53" w:rsidRDefault="00000000">
      <w:pPr>
        <w:spacing w:after="80" w:line="360" w:lineRule="auto"/>
        <w:ind w:left="1080" w:hanging="540"/>
        <w:jc w:val="both"/>
        <w:rPr>
          <w:rFonts w:ascii="Arial" w:hAnsi="Arial" w:cs="Arial"/>
        </w:rPr>
      </w:pPr>
      <w:r>
        <w:rPr>
          <w:rFonts w:ascii="Arial" w:hAnsi="Arial" w:cs="Arial"/>
        </w:rPr>
        <w:t>IV. Dar seguimiento a los acuerdos de reuniones de gabinete, comités y consejos institucionales;</w:t>
      </w:r>
    </w:p>
    <w:p w14:paraId="59593820" w14:textId="77777777" w:rsidR="002F4B53" w:rsidRDefault="00000000">
      <w:pPr>
        <w:spacing w:after="80" w:line="360" w:lineRule="auto"/>
        <w:ind w:left="1080" w:hanging="540"/>
        <w:jc w:val="both"/>
        <w:rPr>
          <w:rFonts w:ascii="Arial" w:hAnsi="Arial" w:cs="Arial"/>
        </w:rPr>
      </w:pPr>
      <w:r>
        <w:rPr>
          <w:rFonts w:ascii="Arial" w:hAnsi="Arial" w:cs="Arial"/>
        </w:rPr>
        <w:t>V. Fungir como enlace de la Presidencia Municipal con las dependencias en la integración y seguimiento de acciones del SCII, y</w:t>
      </w:r>
    </w:p>
    <w:p w14:paraId="4ECB16DD" w14:textId="77777777" w:rsidR="002F4B53" w:rsidRDefault="00000000">
      <w:pPr>
        <w:spacing w:after="80" w:line="360" w:lineRule="auto"/>
        <w:ind w:left="1080" w:hanging="540"/>
        <w:jc w:val="both"/>
        <w:rPr>
          <w:rFonts w:ascii="Arial" w:hAnsi="Arial" w:cs="Arial"/>
        </w:rPr>
      </w:pPr>
      <w:r>
        <w:rPr>
          <w:rFonts w:ascii="Arial" w:hAnsi="Arial" w:cs="Arial"/>
        </w:rPr>
        <w:t>VI. Las demás que le confieran las disposiciones jurídicas aplicables y le encomiende la persona titular de la Presidencia Municipal.</w:t>
      </w:r>
    </w:p>
    <w:p w14:paraId="6039040F" w14:textId="77777777" w:rsidR="002F4B53" w:rsidRPr="00D25606" w:rsidRDefault="00000000">
      <w:pPr>
        <w:pStyle w:val="Ttulo2"/>
        <w:spacing w:before="180" w:after="120"/>
        <w:rPr>
          <w:rFonts w:ascii="Arial" w:hAnsi="Arial" w:cs="Arial"/>
          <w:b/>
          <w:bCs/>
          <w:color w:val="000000" w:themeColor="text1"/>
          <w:sz w:val="24"/>
          <w:szCs w:val="24"/>
        </w:rPr>
      </w:pPr>
      <w:bookmarkStart w:id="10" w:name="_Toc241699377"/>
      <w:r w:rsidRPr="00D25606">
        <w:rPr>
          <w:rFonts w:ascii="Arial" w:hAnsi="Arial" w:cs="Arial"/>
          <w:b/>
          <w:bCs/>
          <w:color w:val="000000" w:themeColor="text1"/>
          <w:sz w:val="24"/>
          <w:szCs w:val="24"/>
        </w:rPr>
        <w:t>Capítulo II. Del Órgano Interno de Control</w:t>
      </w:r>
      <w:bookmarkEnd w:id="10"/>
    </w:p>
    <w:p w14:paraId="065DA33F" w14:textId="77777777" w:rsidR="002F4B53" w:rsidRDefault="00000000">
      <w:pPr>
        <w:spacing w:after="120" w:line="360" w:lineRule="auto"/>
        <w:jc w:val="both"/>
        <w:rPr>
          <w:rFonts w:ascii="Arial" w:hAnsi="Arial" w:cs="Arial"/>
        </w:rPr>
      </w:pPr>
      <w:r>
        <w:rPr>
          <w:rFonts w:ascii="Arial" w:hAnsi="Arial" w:cs="Arial"/>
          <w:b/>
          <w:bCs/>
        </w:rPr>
        <w:t>Artículo 17.</w:t>
      </w:r>
      <w:r>
        <w:rPr>
          <w:rFonts w:ascii="Arial" w:hAnsi="Arial" w:cs="Arial"/>
        </w:rPr>
        <w:t xml:space="preserve"> El OIC es la unidad administrativa a cargo de promover, evaluar y fortalecer el buen funcionamiento del control interno, vigilar el cumplimiento de la normatividad en el ejercicio de la función pública municipal y prevenir, investigar, substanciar y, en su caso, resolver las faltas administrativas. Ejercerá sus atribuciones con autonomía técnica y de gestión, en los términos de los artículos 105 a 107 de la Ley Orgánica y de su Reglamento Interior. Le corresponde:</w:t>
      </w:r>
    </w:p>
    <w:p w14:paraId="514C5BA9" w14:textId="77777777" w:rsidR="002F4B53" w:rsidRDefault="00000000">
      <w:pPr>
        <w:spacing w:after="80" w:line="360" w:lineRule="auto"/>
        <w:ind w:left="1080" w:hanging="540"/>
        <w:jc w:val="both"/>
        <w:rPr>
          <w:rFonts w:ascii="Arial" w:hAnsi="Arial" w:cs="Arial"/>
        </w:rPr>
      </w:pPr>
      <w:r>
        <w:rPr>
          <w:rFonts w:ascii="Arial" w:hAnsi="Arial" w:cs="Arial"/>
        </w:rPr>
        <w:t>I. Vigilar el cumplimiento de las políticas, programas y disposiciones legales y reglamentarias del Ayuntamiento;</w:t>
      </w:r>
    </w:p>
    <w:p w14:paraId="79654FF0" w14:textId="77777777" w:rsidR="002F4B53" w:rsidRDefault="00000000">
      <w:pPr>
        <w:spacing w:after="80" w:line="360" w:lineRule="auto"/>
        <w:ind w:left="1080" w:hanging="540"/>
        <w:jc w:val="both"/>
        <w:rPr>
          <w:rFonts w:ascii="Arial" w:hAnsi="Arial" w:cs="Arial"/>
        </w:rPr>
      </w:pPr>
      <w:r>
        <w:rPr>
          <w:rFonts w:ascii="Arial" w:hAnsi="Arial" w:cs="Arial"/>
        </w:rPr>
        <w:t>II. Planear, organizar y coordinar el sistema de control y evaluación municipal, incluido el SCII;</w:t>
      </w:r>
    </w:p>
    <w:p w14:paraId="3EB89975" w14:textId="77777777" w:rsidR="002F4B53" w:rsidRDefault="00000000">
      <w:pPr>
        <w:spacing w:after="80" w:line="360" w:lineRule="auto"/>
        <w:ind w:left="1080" w:hanging="540"/>
        <w:jc w:val="both"/>
        <w:rPr>
          <w:rFonts w:ascii="Arial" w:hAnsi="Arial" w:cs="Arial"/>
        </w:rPr>
      </w:pPr>
      <w:r>
        <w:rPr>
          <w:rFonts w:ascii="Arial" w:hAnsi="Arial" w:cs="Arial"/>
        </w:rPr>
        <w:t>III. Elaborar y ejecutar el Programa Anual de Auditoría Interna;</w:t>
      </w:r>
    </w:p>
    <w:p w14:paraId="4AE3ED4D" w14:textId="77777777" w:rsidR="002F4B53" w:rsidRDefault="00000000">
      <w:pPr>
        <w:spacing w:after="80" w:line="360" w:lineRule="auto"/>
        <w:ind w:left="1080" w:hanging="540"/>
        <w:jc w:val="both"/>
        <w:rPr>
          <w:rFonts w:ascii="Arial" w:hAnsi="Arial" w:cs="Arial"/>
        </w:rPr>
      </w:pPr>
      <w:r>
        <w:rPr>
          <w:rFonts w:ascii="Arial" w:hAnsi="Arial" w:cs="Arial"/>
        </w:rPr>
        <w:t>IV. Ejercer la vigilancia y el control del gasto público municipal;</w:t>
      </w:r>
    </w:p>
    <w:p w14:paraId="25138DF9" w14:textId="77777777" w:rsidR="002F4B53" w:rsidRDefault="00000000">
      <w:pPr>
        <w:spacing w:after="80" w:line="360" w:lineRule="auto"/>
        <w:ind w:left="1080" w:hanging="540"/>
        <w:jc w:val="both"/>
        <w:rPr>
          <w:rFonts w:ascii="Arial" w:hAnsi="Arial" w:cs="Arial"/>
        </w:rPr>
      </w:pPr>
      <w:r>
        <w:rPr>
          <w:rFonts w:ascii="Arial" w:hAnsi="Arial" w:cs="Arial"/>
        </w:rPr>
        <w:t>V. Recibir y atender las quejas y denuncias por presuntas faltas administrativas;</w:t>
      </w:r>
    </w:p>
    <w:p w14:paraId="7A3A4B9E" w14:textId="77777777" w:rsidR="002F4B53" w:rsidRDefault="00000000">
      <w:pPr>
        <w:spacing w:after="80" w:line="360" w:lineRule="auto"/>
        <w:ind w:left="1080" w:hanging="540"/>
        <w:jc w:val="both"/>
        <w:rPr>
          <w:rFonts w:ascii="Arial" w:hAnsi="Arial" w:cs="Arial"/>
        </w:rPr>
      </w:pPr>
      <w:r>
        <w:rPr>
          <w:rFonts w:ascii="Arial" w:hAnsi="Arial" w:cs="Arial"/>
        </w:rPr>
        <w:t>VI. Investigar, substanciar y resolver los procedimientos de responsabilidad administrativa en el ámbito de su competencia, por conducto de las Autoridades Investigadora, Substanciadora y Resolutora, que recaerán en personas distintas;</w:t>
      </w:r>
    </w:p>
    <w:p w14:paraId="2973D526" w14:textId="77777777" w:rsidR="002F4B53" w:rsidRDefault="00000000">
      <w:pPr>
        <w:spacing w:after="80" w:line="360" w:lineRule="auto"/>
        <w:ind w:left="1080" w:hanging="540"/>
        <w:jc w:val="both"/>
        <w:rPr>
          <w:rFonts w:ascii="Arial" w:hAnsi="Arial" w:cs="Arial"/>
        </w:rPr>
      </w:pPr>
      <w:r>
        <w:rPr>
          <w:rFonts w:ascii="Arial" w:hAnsi="Arial" w:cs="Arial"/>
        </w:rPr>
        <w:t>VII. Dar seguimiento a la atención de las observaciones y recomendaciones de los entes fiscalizadores;</w:t>
      </w:r>
    </w:p>
    <w:p w14:paraId="5BC4EA3F" w14:textId="77777777" w:rsidR="002F4B53" w:rsidRDefault="00000000">
      <w:pPr>
        <w:spacing w:after="80" w:line="360" w:lineRule="auto"/>
        <w:ind w:left="1080" w:hanging="540"/>
        <w:jc w:val="both"/>
        <w:rPr>
          <w:rFonts w:ascii="Arial" w:hAnsi="Arial" w:cs="Arial"/>
        </w:rPr>
      </w:pPr>
      <w:r>
        <w:rPr>
          <w:rFonts w:ascii="Arial" w:hAnsi="Arial" w:cs="Arial"/>
        </w:rPr>
        <w:t>VIII. Coordinar la autoevaluación anual del SCII y presentar el Informe Anual de resultados a la Presidencia Municipal, y</w:t>
      </w:r>
    </w:p>
    <w:p w14:paraId="2C5B4BC1" w14:textId="77777777" w:rsidR="002F4B53" w:rsidRDefault="00000000">
      <w:pPr>
        <w:spacing w:after="80" w:line="360" w:lineRule="auto"/>
        <w:ind w:left="1080" w:hanging="540"/>
        <w:jc w:val="both"/>
        <w:rPr>
          <w:rFonts w:ascii="Arial" w:hAnsi="Arial" w:cs="Arial"/>
        </w:rPr>
      </w:pPr>
      <w:r>
        <w:rPr>
          <w:rFonts w:ascii="Arial" w:hAnsi="Arial" w:cs="Arial"/>
        </w:rPr>
        <w:t>IX. Las demás que le confieran el artículo 106 de la Ley Orgánica, su Reglamento Interior y las demás disposiciones aplicables.</w:t>
      </w:r>
    </w:p>
    <w:p w14:paraId="4575EEEC" w14:textId="77777777" w:rsidR="002F4B53" w:rsidRPr="00D25606" w:rsidRDefault="00000000">
      <w:pPr>
        <w:pStyle w:val="Ttulo2"/>
        <w:spacing w:before="180" w:after="120"/>
        <w:rPr>
          <w:rFonts w:ascii="Arial" w:hAnsi="Arial" w:cs="Arial"/>
          <w:b/>
          <w:bCs/>
          <w:color w:val="000000" w:themeColor="text1"/>
          <w:sz w:val="24"/>
          <w:szCs w:val="24"/>
        </w:rPr>
      </w:pPr>
      <w:bookmarkStart w:id="11" w:name="_Toc241699378"/>
      <w:r w:rsidRPr="00D25606">
        <w:rPr>
          <w:rFonts w:ascii="Arial" w:hAnsi="Arial" w:cs="Arial"/>
          <w:b/>
          <w:bCs/>
          <w:color w:val="000000" w:themeColor="text1"/>
          <w:sz w:val="24"/>
          <w:szCs w:val="24"/>
        </w:rPr>
        <w:t>Capítulo III. De la Secretaría General Municipal</w:t>
      </w:r>
      <w:bookmarkEnd w:id="11"/>
    </w:p>
    <w:p w14:paraId="585BBC55" w14:textId="77777777" w:rsidR="002F4B53" w:rsidRDefault="00000000">
      <w:pPr>
        <w:spacing w:after="120" w:line="360" w:lineRule="auto"/>
        <w:jc w:val="both"/>
        <w:rPr>
          <w:rFonts w:ascii="Arial" w:hAnsi="Arial" w:cs="Arial"/>
        </w:rPr>
      </w:pPr>
      <w:r>
        <w:rPr>
          <w:rFonts w:ascii="Arial" w:hAnsi="Arial" w:cs="Arial"/>
          <w:b/>
          <w:bCs/>
        </w:rPr>
        <w:t>Artículo 18.</w:t>
      </w:r>
      <w:r>
        <w:rPr>
          <w:rFonts w:ascii="Arial" w:hAnsi="Arial" w:cs="Arial"/>
        </w:rPr>
        <w:t xml:space="preserve"> La Secretaría General Municipal es la dependencia encargada de auxiliar a la Presidencia Municipal en la conducción de los asuntos administrativos, jurídicos e institucionales, en los términos de los artículos 96 a 99 de la Ley Orgánica. Su titular tendrá las siguientes atribuciones:</w:t>
      </w:r>
    </w:p>
    <w:p w14:paraId="5254F899" w14:textId="77777777" w:rsidR="002F4B53" w:rsidRDefault="00000000">
      <w:pPr>
        <w:spacing w:after="80" w:line="360" w:lineRule="auto"/>
        <w:ind w:left="1080" w:hanging="540"/>
        <w:jc w:val="both"/>
        <w:rPr>
          <w:rFonts w:ascii="Arial" w:hAnsi="Arial" w:cs="Arial"/>
        </w:rPr>
      </w:pPr>
      <w:r>
        <w:rPr>
          <w:rFonts w:ascii="Arial" w:hAnsi="Arial" w:cs="Arial"/>
        </w:rPr>
        <w:t>I. Tener a su cargo el despacho de la Secretaría General Municipal y del Archivo del Ayuntamiento;</w:t>
      </w:r>
    </w:p>
    <w:p w14:paraId="20D1D8C1" w14:textId="77777777" w:rsidR="002F4B53" w:rsidRDefault="00000000">
      <w:pPr>
        <w:spacing w:after="80" w:line="360" w:lineRule="auto"/>
        <w:ind w:left="1080" w:hanging="540"/>
        <w:jc w:val="both"/>
        <w:rPr>
          <w:rFonts w:ascii="Arial" w:hAnsi="Arial" w:cs="Arial"/>
        </w:rPr>
      </w:pPr>
      <w:r>
        <w:rPr>
          <w:rFonts w:ascii="Arial" w:hAnsi="Arial" w:cs="Arial"/>
        </w:rPr>
        <w:t>II. Controlar la correspondencia oficial y dar cuenta a la Presidencia Municipal de los asuntos que requieran acuerdo o trámite;</w:t>
      </w:r>
    </w:p>
    <w:p w14:paraId="2D752F6B" w14:textId="77777777" w:rsidR="002F4B53" w:rsidRDefault="00000000">
      <w:pPr>
        <w:spacing w:after="80" w:line="360" w:lineRule="auto"/>
        <w:ind w:left="1080" w:hanging="540"/>
        <w:jc w:val="both"/>
        <w:rPr>
          <w:rFonts w:ascii="Arial" w:hAnsi="Arial" w:cs="Arial"/>
        </w:rPr>
      </w:pPr>
      <w:r>
        <w:rPr>
          <w:rFonts w:ascii="Arial" w:hAnsi="Arial" w:cs="Arial"/>
        </w:rPr>
        <w:t>III. Asistir a las sesiones del Ayuntamiento con derecho a voz;</w:t>
      </w:r>
    </w:p>
    <w:p w14:paraId="03A8E468" w14:textId="77777777" w:rsidR="002F4B53" w:rsidRDefault="00000000">
      <w:pPr>
        <w:spacing w:after="80" w:line="360" w:lineRule="auto"/>
        <w:ind w:left="1080" w:hanging="540"/>
        <w:jc w:val="both"/>
        <w:rPr>
          <w:rFonts w:ascii="Arial" w:hAnsi="Arial" w:cs="Arial"/>
        </w:rPr>
      </w:pPr>
      <w:r>
        <w:rPr>
          <w:rFonts w:ascii="Arial" w:hAnsi="Arial" w:cs="Arial"/>
        </w:rPr>
        <w:t>IV. Expedir las copias, certificaciones, constancias y demás documentos que legalmente procedan;</w:t>
      </w:r>
    </w:p>
    <w:p w14:paraId="014F16AB" w14:textId="77777777" w:rsidR="002F4B53" w:rsidRDefault="00000000">
      <w:pPr>
        <w:spacing w:after="80" w:line="360" w:lineRule="auto"/>
        <w:ind w:left="1080" w:hanging="540"/>
        <w:jc w:val="both"/>
        <w:rPr>
          <w:rFonts w:ascii="Arial" w:hAnsi="Arial" w:cs="Arial"/>
        </w:rPr>
      </w:pPr>
      <w:r>
        <w:rPr>
          <w:rFonts w:ascii="Arial" w:hAnsi="Arial" w:cs="Arial"/>
        </w:rPr>
        <w:t>V. Refrendar con su firma los documentos oficiales suscritos por la Presidencia Municipal;</w:t>
      </w:r>
    </w:p>
    <w:p w14:paraId="52254A07" w14:textId="77777777" w:rsidR="002F4B53" w:rsidRDefault="00000000">
      <w:pPr>
        <w:spacing w:after="80" w:line="360" w:lineRule="auto"/>
        <w:ind w:left="1080" w:hanging="540"/>
        <w:jc w:val="both"/>
        <w:rPr>
          <w:rFonts w:ascii="Arial" w:hAnsi="Arial" w:cs="Arial"/>
        </w:rPr>
      </w:pPr>
      <w:r>
        <w:rPr>
          <w:rFonts w:ascii="Arial" w:hAnsi="Arial" w:cs="Arial"/>
        </w:rPr>
        <w:t>VI. Coordinar el seguimiento de los acuerdos del Ayuntamiento y de las instrucciones de la Presidencia Municipal;</w:t>
      </w:r>
    </w:p>
    <w:p w14:paraId="7B95D950" w14:textId="77777777" w:rsidR="002F4B53" w:rsidRDefault="00000000">
      <w:pPr>
        <w:spacing w:after="80" w:line="360" w:lineRule="auto"/>
        <w:ind w:left="1080" w:hanging="540"/>
        <w:jc w:val="both"/>
        <w:rPr>
          <w:rFonts w:ascii="Arial" w:hAnsi="Arial" w:cs="Arial"/>
        </w:rPr>
      </w:pPr>
      <w:r>
        <w:rPr>
          <w:rFonts w:ascii="Arial" w:hAnsi="Arial" w:cs="Arial"/>
        </w:rPr>
        <w:t>VII. Coordinar, con las áreas competentes, la integración y actualización del inventario general de bienes muebles e inmuebles del Municipio;</w:t>
      </w:r>
    </w:p>
    <w:p w14:paraId="3EBED783" w14:textId="77777777" w:rsidR="002F4B53" w:rsidRDefault="00000000">
      <w:pPr>
        <w:spacing w:after="80" w:line="360" w:lineRule="auto"/>
        <w:ind w:left="1080" w:hanging="540"/>
        <w:jc w:val="both"/>
        <w:rPr>
          <w:rFonts w:ascii="Arial" w:hAnsi="Arial" w:cs="Arial"/>
        </w:rPr>
      </w:pPr>
      <w:r>
        <w:rPr>
          <w:rFonts w:ascii="Arial" w:hAnsi="Arial" w:cs="Arial"/>
        </w:rPr>
        <w:t>VIII. Mantener actualizada la compilación de leyes, reglamentos, circulares y disposiciones de aplicación municipal;</w:t>
      </w:r>
    </w:p>
    <w:p w14:paraId="3A5E8366" w14:textId="77777777" w:rsidR="002F4B53" w:rsidRDefault="00000000">
      <w:pPr>
        <w:spacing w:after="80" w:line="360" w:lineRule="auto"/>
        <w:ind w:left="1080" w:hanging="540"/>
        <w:jc w:val="both"/>
        <w:rPr>
          <w:rFonts w:ascii="Arial" w:hAnsi="Arial" w:cs="Arial"/>
        </w:rPr>
      </w:pPr>
      <w:r>
        <w:rPr>
          <w:rFonts w:ascii="Arial" w:hAnsi="Arial" w:cs="Arial"/>
        </w:rPr>
        <w:t xml:space="preserve">IX. Desempeñar la función de </w:t>
      </w:r>
      <w:proofErr w:type="gramStart"/>
      <w:r>
        <w:rPr>
          <w:rFonts w:ascii="Arial" w:hAnsi="Arial" w:cs="Arial"/>
        </w:rPr>
        <w:t>Secretario</w:t>
      </w:r>
      <w:proofErr w:type="gramEnd"/>
      <w:r>
        <w:rPr>
          <w:rFonts w:ascii="Arial" w:hAnsi="Arial" w:cs="Arial"/>
        </w:rPr>
        <w:t xml:space="preserve"> de la Junta Municipal de Reclutamiento;</w:t>
      </w:r>
    </w:p>
    <w:p w14:paraId="56E3AC7B" w14:textId="77777777" w:rsidR="002F4B53" w:rsidRDefault="00000000">
      <w:pPr>
        <w:spacing w:after="80" w:line="360" w:lineRule="auto"/>
        <w:ind w:left="1080" w:hanging="540"/>
        <w:jc w:val="both"/>
        <w:rPr>
          <w:rFonts w:ascii="Arial" w:hAnsi="Arial" w:cs="Arial"/>
        </w:rPr>
      </w:pPr>
      <w:r>
        <w:rPr>
          <w:rFonts w:ascii="Arial" w:hAnsi="Arial" w:cs="Arial"/>
        </w:rPr>
        <w:t>X. Suplir las ausencias de la Presidencia Municipal en los casos previstos por la Ley Orgánica;</w:t>
      </w:r>
    </w:p>
    <w:p w14:paraId="775CCF02" w14:textId="77777777" w:rsidR="002F4B53" w:rsidRDefault="00000000">
      <w:pPr>
        <w:spacing w:after="80" w:line="360" w:lineRule="auto"/>
        <w:ind w:left="1080" w:hanging="540"/>
        <w:jc w:val="both"/>
        <w:rPr>
          <w:rFonts w:ascii="Arial" w:hAnsi="Arial" w:cs="Arial"/>
        </w:rPr>
      </w:pPr>
      <w:r>
        <w:rPr>
          <w:rFonts w:ascii="Arial" w:hAnsi="Arial" w:cs="Arial"/>
        </w:rPr>
        <w:t>XI. Coordinar a las dependencias que le están adscritas conforme al artículo 10 del presente Reglamento, y</w:t>
      </w:r>
    </w:p>
    <w:p w14:paraId="3E7E883F" w14:textId="77777777" w:rsidR="002F4B53" w:rsidRDefault="00000000">
      <w:pPr>
        <w:spacing w:after="80" w:line="360" w:lineRule="auto"/>
        <w:ind w:left="1080" w:hanging="540"/>
        <w:jc w:val="both"/>
        <w:rPr>
          <w:rFonts w:ascii="Arial" w:hAnsi="Arial" w:cs="Arial"/>
        </w:rPr>
      </w:pPr>
      <w:r>
        <w:rPr>
          <w:rFonts w:ascii="Arial" w:hAnsi="Arial" w:cs="Arial"/>
        </w:rPr>
        <w:t>XII. Las demás que le confieran las disposiciones jurídicas aplicables y le encomiende la persona titular de la Presidencia Municipal.</w:t>
      </w:r>
    </w:p>
    <w:p w14:paraId="173DB0EE" w14:textId="77777777" w:rsidR="002F4B53" w:rsidRDefault="00000000">
      <w:pPr>
        <w:spacing w:after="120" w:line="360" w:lineRule="auto"/>
        <w:jc w:val="both"/>
        <w:rPr>
          <w:rFonts w:ascii="Arial" w:hAnsi="Arial" w:cs="Arial"/>
        </w:rPr>
      </w:pPr>
      <w:r>
        <w:rPr>
          <w:rFonts w:ascii="Arial" w:hAnsi="Arial" w:cs="Arial"/>
          <w:b/>
          <w:bCs/>
        </w:rPr>
        <w:t>Artículo 19.</w:t>
      </w:r>
      <w:r>
        <w:rPr>
          <w:rFonts w:ascii="Arial" w:hAnsi="Arial" w:cs="Arial"/>
        </w:rPr>
        <w:t xml:space="preserve"> La Coordinación de Archivo, adscrita a la Secretaría General Municipal, será el área coordinadora de archivos del Municipio en términos de la Ley General de Archivos y la Ley de Archivos para el Estado de Hidalgo. Le corresponde:</w:t>
      </w:r>
    </w:p>
    <w:p w14:paraId="34B95E59" w14:textId="77777777" w:rsidR="002F4B53" w:rsidRDefault="00000000">
      <w:pPr>
        <w:spacing w:after="80" w:line="360" w:lineRule="auto"/>
        <w:ind w:left="1080" w:hanging="540"/>
        <w:jc w:val="both"/>
        <w:rPr>
          <w:rFonts w:ascii="Arial" w:hAnsi="Arial" w:cs="Arial"/>
        </w:rPr>
      </w:pPr>
      <w:r>
        <w:rPr>
          <w:rFonts w:ascii="Arial" w:hAnsi="Arial" w:cs="Arial"/>
        </w:rPr>
        <w:t>I. Coordinar la operación del Sistema Institucional de Archivos y del Grupo Interdisciplinario;</w:t>
      </w:r>
    </w:p>
    <w:p w14:paraId="46654589" w14:textId="77777777" w:rsidR="002F4B53" w:rsidRDefault="00000000">
      <w:pPr>
        <w:spacing w:after="80" w:line="360" w:lineRule="auto"/>
        <w:ind w:left="1080" w:hanging="540"/>
        <w:jc w:val="both"/>
        <w:rPr>
          <w:rFonts w:ascii="Arial" w:hAnsi="Arial" w:cs="Arial"/>
        </w:rPr>
      </w:pPr>
      <w:r>
        <w:rPr>
          <w:rFonts w:ascii="Arial" w:hAnsi="Arial" w:cs="Arial"/>
        </w:rPr>
        <w:t>II. Elaborar y actualizar el Cuadro General de Clasificación Archivística, el Catálogo de Disposición Documental y los inventarios documentales;</w:t>
      </w:r>
    </w:p>
    <w:p w14:paraId="3629845E" w14:textId="77777777" w:rsidR="002F4B53" w:rsidRDefault="00000000">
      <w:pPr>
        <w:spacing w:after="80" w:line="360" w:lineRule="auto"/>
        <w:ind w:left="1080" w:hanging="540"/>
        <w:jc w:val="both"/>
        <w:rPr>
          <w:rFonts w:ascii="Arial" w:hAnsi="Arial" w:cs="Arial"/>
        </w:rPr>
      </w:pPr>
      <w:r>
        <w:rPr>
          <w:rFonts w:ascii="Arial" w:hAnsi="Arial" w:cs="Arial"/>
        </w:rPr>
        <w:t>III. Elaborar y dar seguimiento al Programa Anual de Desarrollo Archivístico;</w:t>
      </w:r>
    </w:p>
    <w:p w14:paraId="71C7DDB1" w14:textId="77777777" w:rsidR="002F4B53" w:rsidRDefault="00000000">
      <w:pPr>
        <w:spacing w:after="80" w:line="360" w:lineRule="auto"/>
        <w:ind w:left="1080" w:hanging="540"/>
        <w:jc w:val="both"/>
        <w:rPr>
          <w:rFonts w:ascii="Arial" w:hAnsi="Arial" w:cs="Arial"/>
        </w:rPr>
      </w:pPr>
      <w:r>
        <w:rPr>
          <w:rFonts w:ascii="Arial" w:hAnsi="Arial" w:cs="Arial"/>
        </w:rPr>
        <w:t>IV. Coordinar las transferencias primarias y secundarias y los procesos de baja documental;</w:t>
      </w:r>
    </w:p>
    <w:p w14:paraId="1B90BD73" w14:textId="77777777" w:rsidR="002F4B53" w:rsidRDefault="00000000">
      <w:pPr>
        <w:spacing w:after="80" w:line="360" w:lineRule="auto"/>
        <w:ind w:left="1080" w:hanging="540"/>
        <w:jc w:val="both"/>
        <w:rPr>
          <w:rFonts w:ascii="Arial" w:hAnsi="Arial" w:cs="Arial"/>
        </w:rPr>
      </w:pPr>
      <w:r>
        <w:rPr>
          <w:rFonts w:ascii="Arial" w:hAnsi="Arial" w:cs="Arial"/>
        </w:rPr>
        <w:t>V. Vigilar el cumplimiento de las disposiciones archivísticas por parte de las dependencias y brindarles asesoría y capacitación;</w:t>
      </w:r>
    </w:p>
    <w:p w14:paraId="1AC098DB" w14:textId="77777777" w:rsidR="002F4B53" w:rsidRDefault="00000000">
      <w:pPr>
        <w:spacing w:after="80" w:line="360" w:lineRule="auto"/>
        <w:ind w:left="1080" w:hanging="540"/>
        <w:jc w:val="both"/>
        <w:rPr>
          <w:rFonts w:ascii="Arial" w:hAnsi="Arial" w:cs="Arial"/>
        </w:rPr>
      </w:pPr>
      <w:r>
        <w:rPr>
          <w:rFonts w:ascii="Arial" w:hAnsi="Arial" w:cs="Arial"/>
        </w:rPr>
        <w:t>VI. Controlar la consulta y el préstamo de expedientes del archivo de concentración, y</w:t>
      </w:r>
    </w:p>
    <w:p w14:paraId="69B4C640" w14:textId="77777777" w:rsidR="002F4B53" w:rsidRDefault="00000000">
      <w:pPr>
        <w:spacing w:after="80" w:line="360" w:lineRule="auto"/>
        <w:ind w:left="1080" w:hanging="540"/>
        <w:jc w:val="both"/>
        <w:rPr>
          <w:rFonts w:ascii="Arial" w:hAnsi="Arial" w:cs="Arial"/>
        </w:rPr>
      </w:pPr>
      <w:r>
        <w:rPr>
          <w:rFonts w:ascii="Arial" w:hAnsi="Arial" w:cs="Arial"/>
        </w:rPr>
        <w:t>VII. Las demás que le confieran las disposiciones en materia de archivos.</w:t>
      </w:r>
    </w:p>
    <w:p w14:paraId="57266408" w14:textId="77777777" w:rsidR="002F4B53" w:rsidRPr="00D25606" w:rsidRDefault="00000000">
      <w:pPr>
        <w:pStyle w:val="Ttulo2"/>
        <w:spacing w:before="180" w:after="120"/>
        <w:rPr>
          <w:rFonts w:ascii="Arial" w:hAnsi="Arial" w:cs="Arial"/>
          <w:b/>
          <w:bCs/>
          <w:color w:val="000000" w:themeColor="text1"/>
          <w:sz w:val="24"/>
          <w:szCs w:val="24"/>
        </w:rPr>
      </w:pPr>
      <w:bookmarkStart w:id="12" w:name="_Toc241699379"/>
      <w:r w:rsidRPr="00D25606">
        <w:rPr>
          <w:rFonts w:ascii="Arial" w:hAnsi="Arial" w:cs="Arial"/>
          <w:b/>
          <w:bCs/>
          <w:color w:val="000000" w:themeColor="text1"/>
          <w:sz w:val="24"/>
          <w:szCs w:val="24"/>
        </w:rPr>
        <w:t>Capítulo IV. De la Tesorería Municipal</w:t>
      </w:r>
      <w:bookmarkEnd w:id="12"/>
    </w:p>
    <w:p w14:paraId="76D87E7D" w14:textId="77777777" w:rsidR="002F4B53" w:rsidRDefault="00000000">
      <w:pPr>
        <w:spacing w:after="120" w:line="360" w:lineRule="auto"/>
        <w:jc w:val="both"/>
        <w:rPr>
          <w:rFonts w:ascii="Arial" w:hAnsi="Arial" w:cs="Arial"/>
        </w:rPr>
      </w:pPr>
      <w:r>
        <w:rPr>
          <w:rFonts w:ascii="Arial" w:hAnsi="Arial" w:cs="Arial"/>
          <w:b/>
          <w:bCs/>
        </w:rPr>
        <w:t>Artículo 20.</w:t>
      </w:r>
      <w:r>
        <w:rPr>
          <w:rFonts w:ascii="Arial" w:hAnsi="Arial" w:cs="Arial"/>
        </w:rPr>
        <w:t xml:space="preserve"> La Tesorería Municipal es el órgano encargado de la recaudación, administración, custodia y ejercicio de los recursos financieros del Municipio. Su titular ejercerá las facultades y obligaciones previstas en el artículo 104 de la Ley Orgánica, y le corresponde en particular:</w:t>
      </w:r>
    </w:p>
    <w:p w14:paraId="6A797DB7" w14:textId="77777777" w:rsidR="002F4B53" w:rsidRDefault="00000000">
      <w:pPr>
        <w:spacing w:after="80" w:line="360" w:lineRule="auto"/>
        <w:ind w:left="1080" w:hanging="540"/>
        <w:jc w:val="both"/>
        <w:rPr>
          <w:rFonts w:ascii="Arial" w:hAnsi="Arial" w:cs="Arial"/>
        </w:rPr>
      </w:pPr>
      <w:r>
        <w:rPr>
          <w:rFonts w:ascii="Arial" w:hAnsi="Arial" w:cs="Arial"/>
        </w:rPr>
        <w:t>I. Recaudar, administrar, concentrar, custodiar y situar las contribuciones y demás ingresos municipales;</w:t>
      </w:r>
    </w:p>
    <w:p w14:paraId="51D8BC82" w14:textId="77777777" w:rsidR="002F4B53" w:rsidRDefault="00000000">
      <w:pPr>
        <w:spacing w:after="80" w:line="360" w:lineRule="auto"/>
        <w:ind w:left="1080" w:hanging="540"/>
        <w:jc w:val="both"/>
        <w:rPr>
          <w:rFonts w:ascii="Arial" w:hAnsi="Arial" w:cs="Arial"/>
        </w:rPr>
      </w:pPr>
      <w:r>
        <w:rPr>
          <w:rFonts w:ascii="Arial" w:hAnsi="Arial" w:cs="Arial"/>
        </w:rPr>
        <w:t>II. Cobrar los créditos fiscales municipales y ejercer la facultad económico-coactiva;</w:t>
      </w:r>
    </w:p>
    <w:p w14:paraId="02C497B4" w14:textId="77777777" w:rsidR="002F4B53" w:rsidRDefault="00000000">
      <w:pPr>
        <w:spacing w:after="80" w:line="360" w:lineRule="auto"/>
        <w:ind w:left="1080" w:hanging="540"/>
        <w:jc w:val="both"/>
        <w:rPr>
          <w:rFonts w:ascii="Arial" w:hAnsi="Arial" w:cs="Arial"/>
        </w:rPr>
      </w:pPr>
      <w:r>
        <w:rPr>
          <w:rFonts w:ascii="Arial" w:hAnsi="Arial" w:cs="Arial"/>
        </w:rPr>
        <w:t>III. Llevar los registros contables y auxiliares necesarios para la debida comprobación de los ingresos y egresos;</w:t>
      </w:r>
    </w:p>
    <w:p w14:paraId="4AFC8B03" w14:textId="77777777" w:rsidR="002F4B53" w:rsidRDefault="00000000">
      <w:pPr>
        <w:spacing w:after="80" w:line="360" w:lineRule="auto"/>
        <w:ind w:left="1080" w:hanging="540"/>
        <w:jc w:val="both"/>
        <w:rPr>
          <w:rFonts w:ascii="Arial" w:hAnsi="Arial" w:cs="Arial"/>
        </w:rPr>
      </w:pPr>
      <w:r>
        <w:rPr>
          <w:rFonts w:ascii="Arial" w:hAnsi="Arial" w:cs="Arial"/>
        </w:rPr>
        <w:t>IV. Participar con el Ayuntamiento en la formulación de la iniciativa de Ley de Ingresos y del Presupuesto de Egresos;</w:t>
      </w:r>
    </w:p>
    <w:p w14:paraId="556DDBE4" w14:textId="77777777" w:rsidR="002F4B53" w:rsidRDefault="00000000">
      <w:pPr>
        <w:spacing w:after="80" w:line="360" w:lineRule="auto"/>
        <w:ind w:left="1080" w:hanging="540"/>
        <w:jc w:val="both"/>
        <w:rPr>
          <w:rFonts w:ascii="Arial" w:hAnsi="Arial" w:cs="Arial"/>
        </w:rPr>
      </w:pPr>
      <w:r>
        <w:rPr>
          <w:rFonts w:ascii="Arial" w:hAnsi="Arial" w:cs="Arial"/>
        </w:rPr>
        <w:t>V. Presentar mensualmente al Ayuntamiento el corte de caja con el visto bueno de la Sindicatura;</w:t>
      </w:r>
    </w:p>
    <w:p w14:paraId="72999696" w14:textId="77777777" w:rsidR="002F4B53" w:rsidRDefault="00000000">
      <w:pPr>
        <w:spacing w:after="80" w:line="360" w:lineRule="auto"/>
        <w:ind w:left="1080" w:hanging="540"/>
        <w:jc w:val="both"/>
        <w:rPr>
          <w:rFonts w:ascii="Arial" w:hAnsi="Arial" w:cs="Arial"/>
        </w:rPr>
      </w:pPr>
      <w:r>
        <w:rPr>
          <w:rFonts w:ascii="Arial" w:hAnsi="Arial" w:cs="Arial"/>
        </w:rPr>
        <w:t>VI. Remitir a la Auditoría Superior del Estado de Hidalgo los informes presupuestales, contables y financieros, y contestar oportunamente sus observaciones y recomendaciones;</w:t>
      </w:r>
    </w:p>
    <w:p w14:paraId="0932F3C1" w14:textId="77777777" w:rsidR="002F4B53" w:rsidRDefault="00000000">
      <w:pPr>
        <w:spacing w:after="80" w:line="360" w:lineRule="auto"/>
        <w:ind w:left="1080" w:hanging="540"/>
        <w:jc w:val="both"/>
        <w:rPr>
          <w:rFonts w:ascii="Arial" w:hAnsi="Arial" w:cs="Arial"/>
        </w:rPr>
      </w:pPr>
      <w:r>
        <w:rPr>
          <w:rFonts w:ascii="Arial" w:hAnsi="Arial" w:cs="Arial"/>
        </w:rPr>
        <w:t>VII. Integrar la Cuenta Pública municipal;</w:t>
      </w:r>
    </w:p>
    <w:p w14:paraId="02BDDEF3" w14:textId="77777777" w:rsidR="002F4B53" w:rsidRDefault="00000000">
      <w:pPr>
        <w:spacing w:after="80" w:line="360" w:lineRule="auto"/>
        <w:ind w:left="1080" w:hanging="540"/>
        <w:jc w:val="both"/>
        <w:rPr>
          <w:rFonts w:ascii="Arial" w:hAnsi="Arial" w:cs="Arial"/>
        </w:rPr>
      </w:pPr>
      <w:r>
        <w:rPr>
          <w:rFonts w:ascii="Arial" w:hAnsi="Arial" w:cs="Arial"/>
        </w:rPr>
        <w:t>VIII. Conformar y mantener actualizado el padrón de contribuyentes;</w:t>
      </w:r>
    </w:p>
    <w:p w14:paraId="491ECDB8" w14:textId="77777777" w:rsidR="002F4B53" w:rsidRDefault="00000000">
      <w:pPr>
        <w:spacing w:after="80" w:line="360" w:lineRule="auto"/>
        <w:ind w:left="1080" w:hanging="540"/>
        <w:jc w:val="both"/>
        <w:rPr>
          <w:rFonts w:ascii="Arial" w:hAnsi="Arial" w:cs="Arial"/>
        </w:rPr>
      </w:pPr>
      <w:r>
        <w:rPr>
          <w:rFonts w:ascii="Arial" w:hAnsi="Arial" w:cs="Arial"/>
        </w:rPr>
        <w:t>IX. Coordinar los procesos de adquisición de bienes, materiales y servicios conforme a la normatividad aplicable;</w:t>
      </w:r>
    </w:p>
    <w:p w14:paraId="3DC6E396" w14:textId="77777777" w:rsidR="002F4B53" w:rsidRDefault="00000000">
      <w:pPr>
        <w:spacing w:after="80" w:line="360" w:lineRule="auto"/>
        <w:ind w:left="1080" w:hanging="540"/>
        <w:jc w:val="both"/>
        <w:rPr>
          <w:rFonts w:ascii="Arial" w:hAnsi="Arial" w:cs="Arial"/>
        </w:rPr>
      </w:pPr>
      <w:r>
        <w:rPr>
          <w:rFonts w:ascii="Arial" w:hAnsi="Arial" w:cs="Arial"/>
        </w:rPr>
        <w:t>X. Emitir y mantener actualizado el catálogo de firmas de las personas servidoras públicas autorizadas para solicitar, autorizar y ejercer recursos;</w:t>
      </w:r>
    </w:p>
    <w:p w14:paraId="1215D6E0" w14:textId="77777777" w:rsidR="002F4B53" w:rsidRDefault="00000000">
      <w:pPr>
        <w:spacing w:after="80" w:line="360" w:lineRule="auto"/>
        <w:ind w:left="1080" w:hanging="540"/>
        <w:jc w:val="both"/>
        <w:rPr>
          <w:rFonts w:ascii="Arial" w:hAnsi="Arial" w:cs="Arial"/>
        </w:rPr>
      </w:pPr>
      <w:r>
        <w:rPr>
          <w:rFonts w:ascii="Arial" w:hAnsi="Arial" w:cs="Arial"/>
        </w:rPr>
        <w:t>XI. Emitir los lineamientos para la comprobación del gasto de las dependencias;</w:t>
      </w:r>
    </w:p>
    <w:p w14:paraId="6AE0F9A2" w14:textId="77777777" w:rsidR="002F4B53" w:rsidRDefault="00000000">
      <w:pPr>
        <w:spacing w:after="80" w:line="360" w:lineRule="auto"/>
        <w:ind w:left="1080" w:hanging="540"/>
        <w:jc w:val="both"/>
        <w:rPr>
          <w:rFonts w:ascii="Arial" w:hAnsi="Arial" w:cs="Arial"/>
        </w:rPr>
      </w:pPr>
      <w:r>
        <w:rPr>
          <w:rFonts w:ascii="Arial" w:hAnsi="Arial" w:cs="Arial"/>
        </w:rPr>
        <w:t>XII. Designar por escrito a las personas autorizadas para recaudar ingresos y asignarles los folios de recibos oficiales, y</w:t>
      </w:r>
    </w:p>
    <w:p w14:paraId="53D5A6C6" w14:textId="77777777" w:rsidR="002F4B53" w:rsidRDefault="00000000">
      <w:pPr>
        <w:spacing w:after="80" w:line="360" w:lineRule="auto"/>
        <w:ind w:left="1080" w:hanging="540"/>
        <w:jc w:val="both"/>
        <w:rPr>
          <w:rFonts w:ascii="Arial" w:hAnsi="Arial" w:cs="Arial"/>
        </w:rPr>
      </w:pPr>
      <w:r>
        <w:rPr>
          <w:rFonts w:ascii="Arial" w:hAnsi="Arial" w:cs="Arial"/>
        </w:rPr>
        <w:t>XIII. Las demás que le confieran el artículo 104 de la Ley Orgánica, la Ley de Hacienda para los Municipios del Estado de Hidalgo y demás disposiciones aplicables.</w:t>
      </w:r>
    </w:p>
    <w:p w14:paraId="466BDB90" w14:textId="77777777" w:rsidR="002F4B53" w:rsidRDefault="00000000">
      <w:pPr>
        <w:spacing w:after="120" w:line="360" w:lineRule="auto"/>
        <w:jc w:val="both"/>
        <w:rPr>
          <w:rFonts w:ascii="Arial" w:hAnsi="Arial" w:cs="Arial"/>
        </w:rPr>
      </w:pPr>
      <w:r>
        <w:rPr>
          <w:rFonts w:ascii="Arial" w:hAnsi="Arial" w:cs="Arial"/>
          <w:b/>
          <w:bCs/>
        </w:rPr>
        <w:t>Artículo 21.</w:t>
      </w:r>
      <w:r>
        <w:rPr>
          <w:rFonts w:ascii="Arial" w:hAnsi="Arial" w:cs="Arial"/>
        </w:rPr>
        <w:t xml:space="preserve"> Para el ejercicio de sus atribuciones, la Tesorería Municipal contará con las siguientes unidades:</w:t>
      </w:r>
    </w:p>
    <w:p w14:paraId="32D2F0CA" w14:textId="77777777" w:rsidR="002F4B53" w:rsidRDefault="00000000">
      <w:pPr>
        <w:spacing w:after="80" w:line="360" w:lineRule="auto"/>
        <w:ind w:left="1080" w:hanging="540"/>
        <w:jc w:val="both"/>
        <w:rPr>
          <w:rFonts w:ascii="Arial" w:hAnsi="Arial" w:cs="Arial"/>
        </w:rPr>
      </w:pPr>
      <w:r>
        <w:rPr>
          <w:rFonts w:ascii="Arial" w:hAnsi="Arial" w:cs="Arial"/>
        </w:rPr>
        <w:t xml:space="preserve">I. </w:t>
      </w:r>
      <w:r>
        <w:rPr>
          <w:rFonts w:ascii="Arial" w:hAnsi="Arial" w:cs="Arial"/>
          <w:b/>
          <w:bCs/>
        </w:rPr>
        <w:t>Unidad Técnica de Finanzas:</w:t>
      </w:r>
      <w:r>
        <w:rPr>
          <w:rFonts w:ascii="Arial" w:hAnsi="Arial" w:cs="Arial"/>
        </w:rPr>
        <w:t xml:space="preserve"> coordinará el análisis y la información financiera, la elaboración de estados financieros e informes presupuestales, las conciliaciones bancarias y la integración de la Cuenta Pública; su titular refrendará los documentos oficiales suscritos por la persona titular de la Tesorería Municipal;</w:t>
      </w:r>
    </w:p>
    <w:p w14:paraId="616C482D" w14:textId="77777777" w:rsidR="002F4B53" w:rsidRDefault="00000000">
      <w:pPr>
        <w:spacing w:after="80" w:line="360" w:lineRule="auto"/>
        <w:ind w:left="1080" w:hanging="540"/>
        <w:jc w:val="both"/>
        <w:rPr>
          <w:rFonts w:ascii="Arial" w:hAnsi="Arial" w:cs="Arial"/>
        </w:rPr>
      </w:pPr>
      <w:r>
        <w:rPr>
          <w:rFonts w:ascii="Arial" w:hAnsi="Arial" w:cs="Arial"/>
        </w:rPr>
        <w:t xml:space="preserve">II. </w:t>
      </w:r>
      <w:r>
        <w:rPr>
          <w:rFonts w:ascii="Arial" w:hAnsi="Arial" w:cs="Arial"/>
          <w:b/>
          <w:bCs/>
        </w:rPr>
        <w:t>Unidad Técnica de Contabilidad:</w:t>
      </w:r>
      <w:r>
        <w:rPr>
          <w:rFonts w:ascii="Arial" w:hAnsi="Arial" w:cs="Arial"/>
        </w:rPr>
        <w:t xml:space="preserve"> realizará el registro contable de ingresos y egresos conforme a las normas del Consejo Nacional de Armonización Contable, elaborará las conciliaciones bancarias y los estados financieros y supervisará la aplicación de las partidas contables y presupuestales;</w:t>
      </w:r>
    </w:p>
    <w:p w14:paraId="1219DB8A" w14:textId="77777777" w:rsidR="002F4B53" w:rsidRDefault="00000000">
      <w:pPr>
        <w:spacing w:after="80" w:line="360" w:lineRule="auto"/>
        <w:ind w:left="1080" w:hanging="540"/>
        <w:jc w:val="both"/>
        <w:rPr>
          <w:rFonts w:ascii="Arial" w:hAnsi="Arial" w:cs="Arial"/>
        </w:rPr>
      </w:pPr>
      <w:r>
        <w:rPr>
          <w:rFonts w:ascii="Arial" w:hAnsi="Arial" w:cs="Arial"/>
        </w:rPr>
        <w:t xml:space="preserve">III. </w:t>
      </w:r>
      <w:r>
        <w:rPr>
          <w:rFonts w:ascii="Arial" w:hAnsi="Arial" w:cs="Arial"/>
          <w:b/>
          <w:bCs/>
        </w:rPr>
        <w:t>Área de Adquisiciones:</w:t>
      </w:r>
      <w:r>
        <w:rPr>
          <w:rFonts w:ascii="Arial" w:hAnsi="Arial" w:cs="Arial"/>
        </w:rPr>
        <w:t xml:space="preserve"> gestionará las solicitudes de adquisición, las cotizaciones, las órdenes de compra y los contratos, mantendrá actualizado el padrón de proveedores y verificará la recepción de los bienes y servicios adquiridos;</w:t>
      </w:r>
    </w:p>
    <w:p w14:paraId="0507F3E9" w14:textId="77777777" w:rsidR="002F4B53" w:rsidRDefault="00000000">
      <w:pPr>
        <w:spacing w:after="80" w:line="360" w:lineRule="auto"/>
        <w:ind w:left="1080" w:hanging="540"/>
        <w:jc w:val="both"/>
        <w:rPr>
          <w:rFonts w:ascii="Arial" w:hAnsi="Arial" w:cs="Arial"/>
        </w:rPr>
      </w:pPr>
      <w:r>
        <w:rPr>
          <w:rFonts w:ascii="Arial" w:hAnsi="Arial" w:cs="Arial"/>
        </w:rPr>
        <w:t xml:space="preserve">IV. </w:t>
      </w:r>
      <w:r>
        <w:rPr>
          <w:rFonts w:ascii="Arial" w:hAnsi="Arial" w:cs="Arial"/>
          <w:b/>
          <w:bCs/>
        </w:rPr>
        <w:t>Departamento de Catastro:</w:t>
      </w:r>
      <w:r>
        <w:rPr>
          <w:rFonts w:ascii="Arial" w:hAnsi="Arial" w:cs="Arial"/>
        </w:rPr>
        <w:t xml:space="preserve"> administrará el padrón catastral y la cartografía municipal, elaborará los valores unitarios de suelo y construcción y atenderá los trámites catastrales, y</w:t>
      </w:r>
    </w:p>
    <w:p w14:paraId="1D24DCA8" w14:textId="77777777" w:rsidR="002F4B53" w:rsidRDefault="00000000">
      <w:pPr>
        <w:spacing w:after="80" w:line="360" w:lineRule="auto"/>
        <w:ind w:left="1080" w:hanging="540"/>
        <w:jc w:val="both"/>
        <w:rPr>
          <w:rFonts w:ascii="Arial" w:hAnsi="Arial" w:cs="Arial"/>
        </w:rPr>
      </w:pPr>
      <w:r>
        <w:rPr>
          <w:rFonts w:ascii="Arial" w:hAnsi="Arial" w:cs="Arial"/>
        </w:rPr>
        <w:t xml:space="preserve">V. </w:t>
      </w:r>
      <w:r>
        <w:rPr>
          <w:rFonts w:ascii="Arial" w:hAnsi="Arial" w:cs="Arial"/>
          <w:b/>
          <w:bCs/>
        </w:rPr>
        <w:t>Presupuesto, Egresos, Ingresos y Caja:</w:t>
      </w:r>
      <w:r>
        <w:rPr>
          <w:rFonts w:ascii="Arial" w:hAnsi="Arial" w:cs="Arial"/>
        </w:rPr>
        <w:t xml:space="preserve"> llevarán el control del ejercicio presupuestal, de los pagos y de la recaudación diaria, con los cortes de caja correspondientes.</w:t>
      </w:r>
    </w:p>
    <w:p w14:paraId="2A31D68D" w14:textId="77777777" w:rsidR="002F4B53" w:rsidRPr="00D25606" w:rsidRDefault="00000000">
      <w:pPr>
        <w:pStyle w:val="Ttulo2"/>
        <w:spacing w:before="180" w:after="120"/>
        <w:rPr>
          <w:rFonts w:ascii="Arial" w:hAnsi="Arial" w:cs="Arial"/>
          <w:b/>
          <w:bCs/>
          <w:color w:val="000000" w:themeColor="text1"/>
          <w:sz w:val="24"/>
          <w:szCs w:val="24"/>
        </w:rPr>
      </w:pPr>
      <w:bookmarkStart w:id="13" w:name="_Toc241699380"/>
      <w:r w:rsidRPr="00D25606">
        <w:rPr>
          <w:rFonts w:ascii="Arial" w:hAnsi="Arial" w:cs="Arial"/>
          <w:b/>
          <w:bCs/>
          <w:color w:val="000000" w:themeColor="text1"/>
          <w:sz w:val="24"/>
          <w:szCs w:val="24"/>
        </w:rPr>
        <w:t>Capítulo V. De la Oficialía Mayor</w:t>
      </w:r>
      <w:bookmarkEnd w:id="13"/>
    </w:p>
    <w:p w14:paraId="55009791" w14:textId="77777777" w:rsidR="002F4B53" w:rsidRDefault="00000000">
      <w:pPr>
        <w:spacing w:after="120" w:line="360" w:lineRule="auto"/>
        <w:jc w:val="both"/>
        <w:rPr>
          <w:rFonts w:ascii="Arial" w:hAnsi="Arial" w:cs="Arial"/>
        </w:rPr>
      </w:pPr>
      <w:r>
        <w:rPr>
          <w:rFonts w:ascii="Arial" w:hAnsi="Arial" w:cs="Arial"/>
          <w:b/>
          <w:bCs/>
        </w:rPr>
        <w:t>Artículo 22.</w:t>
      </w:r>
      <w:r>
        <w:rPr>
          <w:rFonts w:ascii="Arial" w:hAnsi="Arial" w:cs="Arial"/>
        </w:rPr>
        <w:t xml:space="preserve"> La Oficialía Mayor es la dependencia encargada de administrar los recursos humanos, materiales y los servicios generales de la Administración Pública Municipal. Su titular tendrá las siguientes atribuciones:</w:t>
      </w:r>
    </w:p>
    <w:p w14:paraId="12C3864C" w14:textId="77777777" w:rsidR="002F4B53" w:rsidRDefault="00000000">
      <w:pPr>
        <w:spacing w:after="80" w:line="360" w:lineRule="auto"/>
        <w:ind w:left="1080" w:hanging="540"/>
        <w:jc w:val="both"/>
        <w:rPr>
          <w:rFonts w:ascii="Arial" w:hAnsi="Arial" w:cs="Arial"/>
        </w:rPr>
      </w:pPr>
      <w:r>
        <w:rPr>
          <w:rFonts w:ascii="Arial" w:hAnsi="Arial" w:cs="Arial"/>
        </w:rPr>
        <w:t>I. Coordinar los procesos de reclutamiento, selección, contratación e integración de expedientes del personal;</w:t>
      </w:r>
    </w:p>
    <w:p w14:paraId="7203C54F" w14:textId="77777777" w:rsidR="002F4B53" w:rsidRDefault="00000000">
      <w:pPr>
        <w:spacing w:after="80" w:line="360" w:lineRule="auto"/>
        <w:ind w:left="1080" w:hanging="540"/>
        <w:jc w:val="both"/>
        <w:rPr>
          <w:rFonts w:ascii="Arial" w:hAnsi="Arial" w:cs="Arial"/>
        </w:rPr>
      </w:pPr>
      <w:r>
        <w:rPr>
          <w:rFonts w:ascii="Arial" w:hAnsi="Arial" w:cs="Arial"/>
        </w:rPr>
        <w:t>II. Elaborar los nombramientos y contratos del personal, previo acuerdo con la Presidencia Municipal;</w:t>
      </w:r>
    </w:p>
    <w:p w14:paraId="15B54E47" w14:textId="77777777" w:rsidR="002F4B53" w:rsidRDefault="00000000">
      <w:pPr>
        <w:spacing w:after="80" w:line="360" w:lineRule="auto"/>
        <w:ind w:left="1080" w:hanging="540"/>
        <w:jc w:val="both"/>
        <w:rPr>
          <w:rFonts w:ascii="Arial" w:hAnsi="Arial" w:cs="Arial"/>
        </w:rPr>
      </w:pPr>
      <w:r>
        <w:rPr>
          <w:rFonts w:ascii="Arial" w:hAnsi="Arial" w:cs="Arial"/>
        </w:rPr>
        <w:t>III. Controlar la asistencia y puntualidad del personal y aplicar las disposiciones laborales correspondientes;</w:t>
      </w:r>
    </w:p>
    <w:p w14:paraId="6788C6E4" w14:textId="77777777" w:rsidR="002F4B53" w:rsidRDefault="00000000">
      <w:pPr>
        <w:spacing w:after="80" w:line="360" w:lineRule="auto"/>
        <w:ind w:left="1080" w:hanging="540"/>
        <w:jc w:val="both"/>
        <w:rPr>
          <w:rFonts w:ascii="Arial" w:hAnsi="Arial" w:cs="Arial"/>
        </w:rPr>
      </w:pPr>
      <w:r>
        <w:rPr>
          <w:rFonts w:ascii="Arial" w:hAnsi="Arial" w:cs="Arial"/>
        </w:rPr>
        <w:t>IV. Elaborar y ejecutar el programa anual de capacitación con base en un diagnóstico de necesidades;</w:t>
      </w:r>
    </w:p>
    <w:p w14:paraId="05431583" w14:textId="77777777" w:rsidR="002F4B53" w:rsidRDefault="00000000">
      <w:pPr>
        <w:spacing w:after="80" w:line="360" w:lineRule="auto"/>
        <w:ind w:left="1080" w:hanging="540"/>
        <w:jc w:val="both"/>
        <w:rPr>
          <w:rFonts w:ascii="Arial" w:hAnsi="Arial" w:cs="Arial"/>
        </w:rPr>
      </w:pPr>
      <w:r>
        <w:rPr>
          <w:rFonts w:ascii="Arial" w:hAnsi="Arial" w:cs="Arial"/>
        </w:rPr>
        <w:t>V. Administrar los servicios generales, el apoyo logístico y el mantenimiento de los inmuebles municipales;</w:t>
      </w:r>
    </w:p>
    <w:p w14:paraId="799CFFA7" w14:textId="77777777" w:rsidR="002F4B53" w:rsidRDefault="00000000">
      <w:pPr>
        <w:spacing w:after="80" w:line="360" w:lineRule="auto"/>
        <w:ind w:left="1080" w:hanging="540"/>
        <w:jc w:val="both"/>
        <w:rPr>
          <w:rFonts w:ascii="Arial" w:hAnsi="Arial" w:cs="Arial"/>
        </w:rPr>
      </w:pPr>
      <w:r>
        <w:rPr>
          <w:rFonts w:ascii="Arial" w:hAnsi="Arial" w:cs="Arial"/>
        </w:rPr>
        <w:t>VI. Llevar el control de los bienes muebles, vehículos, insumos y almacén, mediante resguardos individuales firmados, inventarios físicos periódicos y su conciliación con los registros contables, en coordinación con la Tesorería Municipal y la Secretaría General Municipal;</w:t>
      </w:r>
    </w:p>
    <w:p w14:paraId="1708AB4C" w14:textId="77777777" w:rsidR="002F4B53" w:rsidRDefault="00000000">
      <w:pPr>
        <w:spacing w:after="80" w:line="360" w:lineRule="auto"/>
        <w:ind w:left="1080" w:hanging="540"/>
        <w:jc w:val="both"/>
        <w:rPr>
          <w:rFonts w:ascii="Arial" w:hAnsi="Arial" w:cs="Arial"/>
        </w:rPr>
      </w:pPr>
      <w:r>
        <w:rPr>
          <w:rFonts w:ascii="Arial" w:hAnsi="Arial" w:cs="Arial"/>
        </w:rPr>
        <w:t>VII. Coordinar a las dependencias que le están adscritas conforme al artículo 10 del presente Reglamento, y</w:t>
      </w:r>
    </w:p>
    <w:p w14:paraId="42A03F60" w14:textId="77777777" w:rsidR="002F4B53" w:rsidRDefault="00000000">
      <w:pPr>
        <w:spacing w:after="80" w:line="360" w:lineRule="auto"/>
        <w:ind w:left="1080" w:hanging="540"/>
        <w:jc w:val="both"/>
        <w:rPr>
          <w:rFonts w:ascii="Arial" w:hAnsi="Arial" w:cs="Arial"/>
        </w:rPr>
      </w:pPr>
      <w:r>
        <w:rPr>
          <w:rFonts w:ascii="Arial" w:hAnsi="Arial" w:cs="Arial"/>
        </w:rPr>
        <w:t>VIII. Las demás que le confieran las disposiciones jurídicas aplicables y le encomiende la persona titular de la Presidencia Municipal.</w:t>
      </w:r>
    </w:p>
    <w:p w14:paraId="18AC2BA1" w14:textId="77777777" w:rsidR="002F4B53" w:rsidRPr="00FD73A6" w:rsidRDefault="00000000">
      <w:pPr>
        <w:pStyle w:val="Ttulo2"/>
        <w:spacing w:before="180" w:after="120"/>
        <w:rPr>
          <w:rFonts w:ascii="Arial" w:hAnsi="Arial" w:cs="Arial"/>
          <w:b/>
          <w:bCs/>
          <w:color w:val="auto"/>
          <w:sz w:val="24"/>
          <w:szCs w:val="24"/>
        </w:rPr>
      </w:pPr>
      <w:bookmarkStart w:id="14" w:name="_Toc241699381"/>
      <w:r w:rsidRPr="00FD73A6">
        <w:rPr>
          <w:rFonts w:ascii="Arial" w:hAnsi="Arial" w:cs="Arial"/>
          <w:b/>
          <w:bCs/>
          <w:color w:val="auto"/>
          <w:sz w:val="24"/>
          <w:szCs w:val="24"/>
        </w:rPr>
        <w:t>Capítulo VI. De la Dirección Jurídica</w:t>
      </w:r>
      <w:bookmarkEnd w:id="14"/>
    </w:p>
    <w:p w14:paraId="20128C97" w14:textId="77777777" w:rsidR="002F4B53" w:rsidRDefault="00000000">
      <w:pPr>
        <w:spacing w:after="120" w:line="360" w:lineRule="auto"/>
        <w:jc w:val="both"/>
        <w:rPr>
          <w:rFonts w:ascii="Arial" w:hAnsi="Arial" w:cs="Arial"/>
        </w:rPr>
      </w:pPr>
      <w:r>
        <w:rPr>
          <w:rFonts w:ascii="Arial" w:hAnsi="Arial" w:cs="Arial"/>
          <w:b/>
          <w:bCs/>
        </w:rPr>
        <w:t>Artículo 23.</w:t>
      </w:r>
      <w:r>
        <w:rPr>
          <w:rFonts w:ascii="Arial" w:hAnsi="Arial" w:cs="Arial"/>
        </w:rPr>
        <w:t xml:space="preserve"> La Dirección Jurídica es la dependencia encargada de brindar asesoría jurídica a la Presidencia Municipal, al Ayuntamiento y a las dependencias, y de defender los intereses del Municipio. Su titular tendrá las siguientes atribuciones:</w:t>
      </w:r>
    </w:p>
    <w:p w14:paraId="02A8532D" w14:textId="77777777" w:rsidR="002F4B53" w:rsidRDefault="00000000">
      <w:pPr>
        <w:spacing w:after="80" w:line="360" w:lineRule="auto"/>
        <w:ind w:left="1080" w:hanging="540"/>
        <w:jc w:val="both"/>
        <w:rPr>
          <w:rFonts w:ascii="Arial" w:hAnsi="Arial" w:cs="Arial"/>
        </w:rPr>
      </w:pPr>
      <w:r>
        <w:rPr>
          <w:rFonts w:ascii="Arial" w:hAnsi="Arial" w:cs="Arial"/>
        </w:rPr>
        <w:t>I. Asesorar jurídicamente a la Presidencia Municipal, al Ayuntamiento y a las dependencias;</w:t>
      </w:r>
    </w:p>
    <w:p w14:paraId="0E8BA26B" w14:textId="77777777" w:rsidR="002F4B53" w:rsidRDefault="00000000">
      <w:pPr>
        <w:spacing w:after="80" w:line="360" w:lineRule="auto"/>
        <w:ind w:left="1080" w:hanging="540"/>
        <w:jc w:val="both"/>
        <w:rPr>
          <w:rFonts w:ascii="Arial" w:hAnsi="Arial" w:cs="Arial"/>
        </w:rPr>
      </w:pPr>
      <w:r>
        <w:rPr>
          <w:rFonts w:ascii="Arial" w:hAnsi="Arial" w:cs="Arial"/>
        </w:rPr>
        <w:t>II. Representar al Municipio ante instancias judiciales, administrativas y jurisdiccionales, en coordinación con la Sindicatura;</w:t>
      </w:r>
    </w:p>
    <w:p w14:paraId="1DE297C6" w14:textId="77777777" w:rsidR="002F4B53" w:rsidRDefault="00000000">
      <w:pPr>
        <w:spacing w:after="80" w:line="360" w:lineRule="auto"/>
        <w:ind w:left="1080" w:hanging="540"/>
        <w:jc w:val="both"/>
        <w:rPr>
          <w:rFonts w:ascii="Arial" w:hAnsi="Arial" w:cs="Arial"/>
        </w:rPr>
      </w:pPr>
      <w:r>
        <w:rPr>
          <w:rFonts w:ascii="Arial" w:hAnsi="Arial" w:cs="Arial"/>
        </w:rPr>
        <w:t>III. Elaborar, revisar y validar contratos, convenios y demás instrumentos jurídicos que suscriba el Municipio;</w:t>
      </w:r>
    </w:p>
    <w:p w14:paraId="18E55A8D" w14:textId="77777777" w:rsidR="002F4B53" w:rsidRDefault="00000000">
      <w:pPr>
        <w:spacing w:after="80" w:line="360" w:lineRule="auto"/>
        <w:ind w:left="1080" w:hanging="540"/>
        <w:jc w:val="both"/>
        <w:rPr>
          <w:rFonts w:ascii="Arial" w:hAnsi="Arial" w:cs="Arial"/>
        </w:rPr>
      </w:pPr>
      <w:r>
        <w:rPr>
          <w:rFonts w:ascii="Arial" w:hAnsi="Arial" w:cs="Arial"/>
        </w:rPr>
        <w:t>IV. Emitir dictámenes y opiniones jurídicas sobre los asuntos que le planteen las dependencias;</w:t>
      </w:r>
    </w:p>
    <w:p w14:paraId="31CFA1F9" w14:textId="77777777" w:rsidR="002F4B53" w:rsidRDefault="00000000">
      <w:pPr>
        <w:spacing w:after="80" w:line="360" w:lineRule="auto"/>
        <w:ind w:left="1080" w:hanging="540"/>
        <w:jc w:val="both"/>
        <w:rPr>
          <w:rFonts w:ascii="Arial" w:hAnsi="Arial" w:cs="Arial"/>
        </w:rPr>
      </w:pPr>
      <w:r>
        <w:rPr>
          <w:rFonts w:ascii="Arial" w:hAnsi="Arial" w:cs="Arial"/>
        </w:rPr>
        <w:t>V. Atender los juicios, recursos, amparos y procedimientos en los que el Municipio sea parte, incluidos los de naturaleza laboral y penal;</w:t>
      </w:r>
    </w:p>
    <w:p w14:paraId="0585A3A1" w14:textId="77777777" w:rsidR="002F4B53" w:rsidRDefault="00000000">
      <w:pPr>
        <w:spacing w:after="80" w:line="360" w:lineRule="auto"/>
        <w:ind w:left="1080" w:hanging="540"/>
        <w:jc w:val="both"/>
        <w:rPr>
          <w:rFonts w:ascii="Arial" w:hAnsi="Arial" w:cs="Arial"/>
        </w:rPr>
      </w:pPr>
      <w:r>
        <w:rPr>
          <w:rFonts w:ascii="Arial" w:hAnsi="Arial" w:cs="Arial"/>
        </w:rPr>
        <w:t>VI. Revisar los proyectos de bandos, reglamentos, manuales y demás normatividad municipal;</w:t>
      </w:r>
    </w:p>
    <w:p w14:paraId="72E3069E" w14:textId="77777777" w:rsidR="002F4B53" w:rsidRDefault="00000000">
      <w:pPr>
        <w:spacing w:after="80" w:line="360" w:lineRule="auto"/>
        <w:ind w:left="1080" w:hanging="540"/>
        <w:jc w:val="both"/>
        <w:rPr>
          <w:rFonts w:ascii="Arial" w:hAnsi="Arial" w:cs="Arial"/>
        </w:rPr>
      </w:pPr>
      <w:r>
        <w:rPr>
          <w:rFonts w:ascii="Arial" w:hAnsi="Arial" w:cs="Arial"/>
        </w:rPr>
        <w:t>VII. Brindar asesoría jurídica gratuita a la población en los asuntos que determine la Presidencia Municipal, y</w:t>
      </w:r>
    </w:p>
    <w:p w14:paraId="0A81BEE8" w14:textId="77777777" w:rsidR="002F4B53" w:rsidRDefault="00000000">
      <w:pPr>
        <w:spacing w:after="80" w:line="360" w:lineRule="auto"/>
        <w:ind w:left="1080" w:hanging="540"/>
        <w:jc w:val="both"/>
        <w:rPr>
          <w:rFonts w:ascii="Arial" w:hAnsi="Arial" w:cs="Arial"/>
        </w:rPr>
      </w:pPr>
      <w:r>
        <w:rPr>
          <w:rFonts w:ascii="Arial" w:hAnsi="Arial" w:cs="Arial"/>
        </w:rPr>
        <w:t>VIII. Las demás que le confieran las disposiciones jurídicas aplicables y le encomiende la persona titular de la Presidencia Municipal.</w:t>
      </w:r>
    </w:p>
    <w:p w14:paraId="2E858626" w14:textId="77777777" w:rsidR="002F4B53" w:rsidRPr="00D25606" w:rsidRDefault="00000000">
      <w:pPr>
        <w:pStyle w:val="Ttulo2"/>
        <w:spacing w:before="180" w:after="120"/>
        <w:rPr>
          <w:rFonts w:ascii="Arial" w:hAnsi="Arial" w:cs="Arial"/>
          <w:b/>
          <w:bCs/>
          <w:color w:val="000000" w:themeColor="text1"/>
          <w:sz w:val="24"/>
          <w:szCs w:val="24"/>
        </w:rPr>
      </w:pPr>
      <w:bookmarkStart w:id="15" w:name="_Toc241699382"/>
      <w:r w:rsidRPr="00D25606">
        <w:rPr>
          <w:rFonts w:ascii="Arial" w:hAnsi="Arial" w:cs="Arial"/>
          <w:b/>
          <w:bCs/>
          <w:color w:val="000000" w:themeColor="text1"/>
          <w:sz w:val="24"/>
          <w:szCs w:val="24"/>
        </w:rPr>
        <w:t>Capítulo VII. De la Unidad de Transparencia, Tecnologías de Información y Comunicación</w:t>
      </w:r>
      <w:bookmarkEnd w:id="15"/>
    </w:p>
    <w:p w14:paraId="53783EAA" w14:textId="77777777" w:rsidR="002F4B53" w:rsidRDefault="00000000">
      <w:pPr>
        <w:spacing w:after="120" w:line="360" w:lineRule="auto"/>
        <w:jc w:val="both"/>
        <w:rPr>
          <w:rFonts w:ascii="Arial" w:hAnsi="Arial" w:cs="Arial"/>
        </w:rPr>
      </w:pPr>
      <w:r>
        <w:rPr>
          <w:rFonts w:ascii="Arial" w:hAnsi="Arial" w:cs="Arial"/>
          <w:b/>
          <w:bCs/>
        </w:rPr>
        <w:t>Artículo 24.</w:t>
      </w:r>
      <w:r>
        <w:rPr>
          <w:rFonts w:ascii="Arial" w:hAnsi="Arial" w:cs="Arial"/>
        </w:rPr>
        <w:t xml:space="preserve"> La Unidad de Transparencia, Tecnologías de Información y Comunicación es la dependencia encargada de garantizar el cumplimiento de las obligaciones en materia de transparencia, acceso a la información y protección de datos personales, así como de administrar los sistemas e infraestructura tecnológica del Municipio. Su titular tendrá las siguientes atribuciones:</w:t>
      </w:r>
    </w:p>
    <w:p w14:paraId="4708D7F3" w14:textId="77777777" w:rsidR="002F4B53" w:rsidRDefault="00000000">
      <w:pPr>
        <w:spacing w:after="80" w:line="360" w:lineRule="auto"/>
        <w:ind w:left="1080" w:hanging="540"/>
        <w:jc w:val="both"/>
        <w:rPr>
          <w:rFonts w:ascii="Arial" w:hAnsi="Arial" w:cs="Arial"/>
        </w:rPr>
      </w:pPr>
      <w:r>
        <w:rPr>
          <w:rFonts w:ascii="Arial" w:hAnsi="Arial" w:cs="Arial"/>
        </w:rPr>
        <w:t>I. Publicar y mantener actualizadas las obligaciones de transparencia en el portal municipal y en la Plataforma Nacional de Transparencia;</w:t>
      </w:r>
    </w:p>
    <w:p w14:paraId="3951571A" w14:textId="77777777" w:rsidR="002F4B53" w:rsidRDefault="00000000">
      <w:pPr>
        <w:spacing w:after="80" w:line="360" w:lineRule="auto"/>
        <w:ind w:left="1080" w:hanging="540"/>
        <w:jc w:val="both"/>
        <w:rPr>
          <w:rFonts w:ascii="Arial" w:hAnsi="Arial" w:cs="Arial"/>
        </w:rPr>
      </w:pPr>
      <w:r>
        <w:rPr>
          <w:rFonts w:ascii="Arial" w:hAnsi="Arial" w:cs="Arial"/>
        </w:rPr>
        <w:t>II. Recibir, tramitar y responder las solicitudes de acceso a la información y las solicitudes de derechos ARCO;</w:t>
      </w:r>
    </w:p>
    <w:p w14:paraId="0087416A" w14:textId="77777777" w:rsidR="002F4B53" w:rsidRDefault="00000000">
      <w:pPr>
        <w:spacing w:after="80" w:line="360" w:lineRule="auto"/>
        <w:ind w:left="1080" w:hanging="540"/>
        <w:jc w:val="both"/>
        <w:rPr>
          <w:rFonts w:ascii="Arial" w:hAnsi="Arial" w:cs="Arial"/>
        </w:rPr>
      </w:pPr>
      <w:r>
        <w:rPr>
          <w:rFonts w:ascii="Arial" w:hAnsi="Arial" w:cs="Arial"/>
        </w:rPr>
        <w:t>III. Atender los recursos de revisión y los requerimientos del organismo garante;</w:t>
      </w:r>
    </w:p>
    <w:p w14:paraId="5FE51F20" w14:textId="77777777" w:rsidR="002F4B53" w:rsidRDefault="00000000">
      <w:pPr>
        <w:spacing w:after="80" w:line="360" w:lineRule="auto"/>
        <w:ind w:left="1080" w:hanging="540"/>
        <w:jc w:val="both"/>
        <w:rPr>
          <w:rFonts w:ascii="Arial" w:hAnsi="Arial" w:cs="Arial"/>
        </w:rPr>
      </w:pPr>
      <w:r>
        <w:rPr>
          <w:rFonts w:ascii="Arial" w:hAnsi="Arial" w:cs="Arial"/>
        </w:rPr>
        <w:t>IV. Coordinar las sesiones del Comité de Transparencia y la clasificación de la información;</w:t>
      </w:r>
    </w:p>
    <w:p w14:paraId="73E8017D" w14:textId="77777777" w:rsidR="002F4B53" w:rsidRDefault="00000000">
      <w:pPr>
        <w:spacing w:after="80" w:line="360" w:lineRule="auto"/>
        <w:ind w:left="1080" w:hanging="540"/>
        <w:jc w:val="both"/>
        <w:rPr>
          <w:rFonts w:ascii="Arial" w:hAnsi="Arial" w:cs="Arial"/>
        </w:rPr>
      </w:pPr>
      <w:r>
        <w:rPr>
          <w:rFonts w:ascii="Arial" w:hAnsi="Arial" w:cs="Arial"/>
        </w:rPr>
        <w:t>V. Administrar los sistemas informáticos, la infraestructura tecnológica y la seguridad de la información del Municipio;</w:t>
      </w:r>
    </w:p>
    <w:p w14:paraId="268E0F2C" w14:textId="77777777" w:rsidR="002F4B53" w:rsidRDefault="00000000">
      <w:pPr>
        <w:spacing w:after="80" w:line="360" w:lineRule="auto"/>
        <w:ind w:left="1080" w:hanging="540"/>
        <w:jc w:val="both"/>
        <w:rPr>
          <w:rFonts w:ascii="Arial" w:hAnsi="Arial" w:cs="Arial"/>
        </w:rPr>
      </w:pPr>
      <w:r>
        <w:rPr>
          <w:rFonts w:ascii="Arial" w:hAnsi="Arial" w:cs="Arial"/>
        </w:rPr>
        <w:t>VI. Emitir lineamientos de uso y seguridad de las tecnologías de la información;</w:t>
      </w:r>
    </w:p>
    <w:p w14:paraId="32E8E114" w14:textId="77777777" w:rsidR="002F4B53" w:rsidRDefault="00000000">
      <w:pPr>
        <w:spacing w:after="80" w:line="360" w:lineRule="auto"/>
        <w:ind w:left="1080" w:hanging="540"/>
        <w:jc w:val="both"/>
        <w:rPr>
          <w:rFonts w:ascii="Arial" w:hAnsi="Arial" w:cs="Arial"/>
        </w:rPr>
      </w:pPr>
      <w:r>
        <w:rPr>
          <w:rFonts w:ascii="Arial" w:hAnsi="Arial" w:cs="Arial"/>
        </w:rPr>
        <w:t>VII. Capacitar al personal en materia de transparencia, protección de datos personales y uso de tecnologías institucionales, y</w:t>
      </w:r>
    </w:p>
    <w:p w14:paraId="2B0F8ACB" w14:textId="77777777" w:rsidR="002F4B53" w:rsidRDefault="00000000">
      <w:pPr>
        <w:spacing w:after="80" w:line="360" w:lineRule="auto"/>
        <w:ind w:left="1080" w:hanging="540"/>
        <w:jc w:val="both"/>
        <w:rPr>
          <w:rFonts w:ascii="Arial" w:hAnsi="Arial" w:cs="Arial"/>
        </w:rPr>
      </w:pPr>
      <w:r>
        <w:rPr>
          <w:rFonts w:ascii="Arial" w:hAnsi="Arial" w:cs="Arial"/>
        </w:rPr>
        <w:t>VIII. Las demás que le confieran las disposiciones jurídicas aplicables y le encomiende la persona titular de la Presidencia Municipal.</w:t>
      </w:r>
    </w:p>
    <w:p w14:paraId="0E4C4F03" w14:textId="77777777" w:rsidR="002F4B53" w:rsidRPr="00D25606" w:rsidRDefault="00000000">
      <w:pPr>
        <w:pStyle w:val="Ttulo2"/>
        <w:spacing w:before="180" w:after="120"/>
        <w:rPr>
          <w:rFonts w:ascii="Arial" w:hAnsi="Arial" w:cs="Arial"/>
          <w:b/>
          <w:bCs/>
          <w:color w:val="000000" w:themeColor="text1"/>
          <w:sz w:val="24"/>
          <w:szCs w:val="24"/>
        </w:rPr>
      </w:pPr>
      <w:bookmarkStart w:id="16" w:name="_Toc241699383"/>
      <w:r w:rsidRPr="00D25606">
        <w:rPr>
          <w:rFonts w:ascii="Arial" w:hAnsi="Arial" w:cs="Arial"/>
          <w:b/>
          <w:bCs/>
          <w:color w:val="000000" w:themeColor="text1"/>
          <w:sz w:val="24"/>
          <w:szCs w:val="24"/>
        </w:rPr>
        <w:t>Capítulo VIII. Del Sistema DIF Municipal y sus unidades</w:t>
      </w:r>
      <w:bookmarkEnd w:id="16"/>
    </w:p>
    <w:p w14:paraId="207FE196" w14:textId="77777777" w:rsidR="002F4B53" w:rsidRDefault="00000000">
      <w:pPr>
        <w:spacing w:after="120" w:line="360" w:lineRule="auto"/>
        <w:jc w:val="both"/>
        <w:rPr>
          <w:rFonts w:ascii="Arial" w:hAnsi="Arial" w:cs="Arial"/>
        </w:rPr>
      </w:pPr>
      <w:r>
        <w:rPr>
          <w:rFonts w:ascii="Arial" w:hAnsi="Arial" w:cs="Arial"/>
          <w:b/>
          <w:bCs/>
        </w:rPr>
        <w:t>Artículo 25.</w:t>
      </w:r>
      <w:r>
        <w:rPr>
          <w:rFonts w:ascii="Arial" w:hAnsi="Arial" w:cs="Arial"/>
        </w:rPr>
        <w:t xml:space="preserve"> El Sistema DIF Municipal es la dependencia encargada de la asistencia social a la población en situación de vulnerabilidad. Su titular tendrá las siguientes atribuciones:</w:t>
      </w:r>
    </w:p>
    <w:p w14:paraId="64FDF382" w14:textId="77777777" w:rsidR="002F4B53" w:rsidRDefault="00000000">
      <w:pPr>
        <w:spacing w:after="80" w:line="360" w:lineRule="auto"/>
        <w:ind w:left="1080" w:hanging="540"/>
        <w:jc w:val="both"/>
        <w:rPr>
          <w:rFonts w:ascii="Arial" w:hAnsi="Arial" w:cs="Arial"/>
        </w:rPr>
      </w:pPr>
      <w:r>
        <w:rPr>
          <w:rFonts w:ascii="Arial" w:hAnsi="Arial" w:cs="Arial"/>
        </w:rPr>
        <w:t>I. Representar al Sistema DIF Municipal en actividades institucionales;</w:t>
      </w:r>
    </w:p>
    <w:p w14:paraId="7D73AF05" w14:textId="77777777" w:rsidR="002F4B53" w:rsidRDefault="00000000">
      <w:pPr>
        <w:spacing w:after="80" w:line="360" w:lineRule="auto"/>
        <w:ind w:left="1080" w:hanging="540"/>
        <w:jc w:val="both"/>
        <w:rPr>
          <w:rFonts w:ascii="Arial" w:hAnsi="Arial" w:cs="Arial"/>
        </w:rPr>
      </w:pPr>
      <w:r>
        <w:rPr>
          <w:rFonts w:ascii="Arial" w:hAnsi="Arial" w:cs="Arial"/>
        </w:rPr>
        <w:t>II. Coordinar los programas y servicios asistenciales, incluidos los de alimentación escolar y a grupos prioritarios;</w:t>
      </w:r>
    </w:p>
    <w:p w14:paraId="5A0E4920" w14:textId="77777777" w:rsidR="002F4B53" w:rsidRDefault="00000000">
      <w:pPr>
        <w:spacing w:after="80" w:line="360" w:lineRule="auto"/>
        <w:ind w:left="1080" w:hanging="540"/>
        <w:jc w:val="both"/>
        <w:rPr>
          <w:rFonts w:ascii="Arial" w:hAnsi="Arial" w:cs="Arial"/>
        </w:rPr>
      </w:pPr>
      <w:r>
        <w:rPr>
          <w:rFonts w:ascii="Arial" w:hAnsi="Arial" w:cs="Arial"/>
        </w:rPr>
        <w:t>III. Supervisar al personal y el funcionamiento de los espacios de alimentación comunitaria;</w:t>
      </w:r>
    </w:p>
    <w:p w14:paraId="711849A2" w14:textId="77777777" w:rsidR="002F4B53" w:rsidRDefault="00000000">
      <w:pPr>
        <w:spacing w:after="80" w:line="360" w:lineRule="auto"/>
        <w:ind w:left="1080" w:hanging="540"/>
        <w:jc w:val="both"/>
        <w:rPr>
          <w:rFonts w:ascii="Arial" w:hAnsi="Arial" w:cs="Arial"/>
        </w:rPr>
      </w:pPr>
      <w:r>
        <w:rPr>
          <w:rFonts w:ascii="Arial" w:hAnsi="Arial" w:cs="Arial"/>
        </w:rPr>
        <w:t>IV. Gestionar apoyos ante instancias públicas y privadas;</w:t>
      </w:r>
    </w:p>
    <w:p w14:paraId="4BCDB31A" w14:textId="77777777" w:rsidR="002F4B53" w:rsidRDefault="00000000">
      <w:pPr>
        <w:spacing w:after="80" w:line="360" w:lineRule="auto"/>
        <w:ind w:left="1080" w:hanging="540"/>
        <w:jc w:val="both"/>
        <w:rPr>
          <w:rFonts w:ascii="Arial" w:hAnsi="Arial" w:cs="Arial"/>
        </w:rPr>
      </w:pPr>
      <w:r>
        <w:rPr>
          <w:rFonts w:ascii="Arial" w:hAnsi="Arial" w:cs="Arial"/>
        </w:rPr>
        <w:t>V. Dar seguimiento a los programas sociales municipales, estatales y federales en materia de asistencia social, y</w:t>
      </w:r>
    </w:p>
    <w:p w14:paraId="2D5CD1FA" w14:textId="77777777" w:rsidR="002F4B53" w:rsidRDefault="00000000">
      <w:pPr>
        <w:spacing w:after="80" w:line="360" w:lineRule="auto"/>
        <w:ind w:left="1080" w:hanging="540"/>
        <w:jc w:val="both"/>
        <w:rPr>
          <w:rFonts w:ascii="Arial" w:hAnsi="Arial" w:cs="Arial"/>
        </w:rPr>
      </w:pPr>
      <w:r>
        <w:rPr>
          <w:rFonts w:ascii="Arial" w:hAnsi="Arial" w:cs="Arial"/>
        </w:rPr>
        <w:t>VI. Las demás que le confieran las disposiciones jurídicas aplicables y le encomiende la persona titular de la Presidencia Municipal.</w:t>
      </w:r>
    </w:p>
    <w:p w14:paraId="5CF01C04" w14:textId="77777777" w:rsidR="002F4B53" w:rsidRDefault="00000000">
      <w:pPr>
        <w:spacing w:after="120" w:line="360" w:lineRule="auto"/>
        <w:jc w:val="both"/>
        <w:rPr>
          <w:rFonts w:ascii="Arial" w:hAnsi="Arial" w:cs="Arial"/>
        </w:rPr>
      </w:pPr>
      <w:r>
        <w:rPr>
          <w:rFonts w:ascii="Arial" w:hAnsi="Arial" w:cs="Arial"/>
          <w:b/>
          <w:bCs/>
        </w:rPr>
        <w:t>Artículo 26.</w:t>
      </w:r>
      <w:r>
        <w:rPr>
          <w:rFonts w:ascii="Arial" w:hAnsi="Arial" w:cs="Arial"/>
        </w:rPr>
        <w:t xml:space="preserve"> La Secretaría Ejecutiva del Sistema Municipal de Protección Integral de Niñas, Niños y Adolescentes, adscrita al Sistema DIF Municipal, ejercerá las atribuciones que le confieren la Ley Orgánica y la Ley de los Derechos de Niñas, Niños y Adolescentes para el Estado de Hidalgo, y coordinará las acciones institucionales para la protección de sus derechos.</w:t>
      </w:r>
    </w:p>
    <w:p w14:paraId="026FA823" w14:textId="77777777" w:rsidR="002F4B53" w:rsidRDefault="00000000">
      <w:pPr>
        <w:spacing w:after="120" w:line="360" w:lineRule="auto"/>
        <w:jc w:val="both"/>
        <w:rPr>
          <w:rFonts w:ascii="Arial" w:hAnsi="Arial" w:cs="Arial"/>
        </w:rPr>
      </w:pPr>
      <w:r>
        <w:rPr>
          <w:rFonts w:ascii="Arial" w:hAnsi="Arial" w:cs="Arial"/>
          <w:b/>
          <w:bCs/>
        </w:rPr>
        <w:t>Artículo 27.</w:t>
      </w:r>
      <w:r>
        <w:rPr>
          <w:rFonts w:ascii="Arial" w:hAnsi="Arial" w:cs="Arial"/>
        </w:rPr>
        <w:t xml:space="preserve"> La Instancia Municipal para la Prevención de las Adicciones, adscrita al Sistema DIF Municipal, promoverá, coordinará y supervisará las acciones de prevención, atención y seguimiento del consumo de sustancias psicoactivas, otras conductas adictivas y las conductas suicidas, en los términos de la Ley Orgánica.</w:t>
      </w:r>
    </w:p>
    <w:p w14:paraId="109202A9" w14:textId="77777777" w:rsidR="002F4B53" w:rsidRDefault="00000000">
      <w:pPr>
        <w:spacing w:after="120" w:line="360" w:lineRule="auto"/>
        <w:jc w:val="both"/>
        <w:rPr>
          <w:rFonts w:ascii="Arial" w:hAnsi="Arial" w:cs="Arial"/>
        </w:rPr>
      </w:pPr>
      <w:r>
        <w:rPr>
          <w:rFonts w:ascii="Arial" w:hAnsi="Arial" w:cs="Arial"/>
          <w:b/>
          <w:bCs/>
        </w:rPr>
        <w:t>Artículo 28.</w:t>
      </w:r>
      <w:r>
        <w:rPr>
          <w:rFonts w:ascii="Arial" w:hAnsi="Arial" w:cs="Arial"/>
        </w:rPr>
        <w:t xml:space="preserve"> La Unidad Básica de Rehabilitación, adscrita al Sistema DIF Municipal, prestará servicios de consulta médica y terapia física, psicológica y de lenguaje. La persona Médico y Encargado de Sanidad dirigirá la atención médica en las unidades de salud municipales, coordinará los programas de salud preventiva y se vinculará con las autoridades sanitarias estatales y federales.</w:t>
      </w:r>
    </w:p>
    <w:p w14:paraId="4C7CCCDC" w14:textId="77777777" w:rsidR="002F4B53" w:rsidRPr="00D25606" w:rsidRDefault="00000000">
      <w:pPr>
        <w:pStyle w:val="Ttulo2"/>
        <w:spacing w:before="180" w:after="120"/>
        <w:rPr>
          <w:rFonts w:ascii="Arial" w:hAnsi="Arial" w:cs="Arial"/>
          <w:b/>
          <w:bCs/>
          <w:color w:val="000000" w:themeColor="text1"/>
          <w:sz w:val="24"/>
          <w:szCs w:val="24"/>
        </w:rPr>
      </w:pPr>
      <w:bookmarkStart w:id="17" w:name="_Toc241699384"/>
      <w:r w:rsidRPr="00D25606">
        <w:rPr>
          <w:rFonts w:ascii="Arial" w:hAnsi="Arial" w:cs="Arial"/>
          <w:b/>
          <w:bCs/>
          <w:color w:val="000000" w:themeColor="text1"/>
          <w:sz w:val="24"/>
          <w:szCs w:val="24"/>
        </w:rPr>
        <w:t>Capítulo IX. De la Dirección de Agua Potable</w:t>
      </w:r>
      <w:bookmarkEnd w:id="17"/>
    </w:p>
    <w:p w14:paraId="6ACBFEFE" w14:textId="77777777" w:rsidR="002F4B53" w:rsidRDefault="00000000">
      <w:pPr>
        <w:spacing w:after="120" w:line="360" w:lineRule="auto"/>
        <w:jc w:val="both"/>
        <w:rPr>
          <w:rFonts w:ascii="Arial" w:hAnsi="Arial" w:cs="Arial"/>
        </w:rPr>
      </w:pPr>
      <w:r>
        <w:rPr>
          <w:rFonts w:ascii="Arial" w:hAnsi="Arial" w:cs="Arial"/>
          <w:b/>
          <w:bCs/>
        </w:rPr>
        <w:t>Artículo 29.</w:t>
      </w:r>
      <w:r>
        <w:rPr>
          <w:rFonts w:ascii="Arial" w:hAnsi="Arial" w:cs="Arial"/>
        </w:rPr>
        <w:t xml:space="preserve"> La Dirección de Agua Potable es la dependencia encargada de la prestación de los servicios de agua potable, alcantarillado y saneamiento. Su titular tendrá las siguientes atribuciones:</w:t>
      </w:r>
    </w:p>
    <w:p w14:paraId="2F0245C5" w14:textId="77777777" w:rsidR="002F4B53" w:rsidRDefault="00000000">
      <w:pPr>
        <w:spacing w:after="80" w:line="360" w:lineRule="auto"/>
        <w:ind w:left="1080" w:hanging="540"/>
        <w:jc w:val="both"/>
        <w:rPr>
          <w:rFonts w:ascii="Arial" w:hAnsi="Arial" w:cs="Arial"/>
        </w:rPr>
      </w:pPr>
      <w:r>
        <w:rPr>
          <w:rFonts w:ascii="Arial" w:hAnsi="Arial" w:cs="Arial"/>
        </w:rPr>
        <w:t>I. Planear, dirigir y supervisar la operación de los sistemas de agua potable, alcantarillado y saneamiento;</w:t>
      </w:r>
    </w:p>
    <w:p w14:paraId="053B54D6" w14:textId="77777777" w:rsidR="002F4B53" w:rsidRDefault="00000000">
      <w:pPr>
        <w:spacing w:after="80" w:line="360" w:lineRule="auto"/>
        <w:ind w:left="1080" w:hanging="540"/>
        <w:jc w:val="both"/>
        <w:rPr>
          <w:rFonts w:ascii="Arial" w:hAnsi="Arial" w:cs="Arial"/>
        </w:rPr>
      </w:pPr>
      <w:r>
        <w:rPr>
          <w:rFonts w:ascii="Arial" w:hAnsi="Arial" w:cs="Arial"/>
        </w:rPr>
        <w:t>II. Garantizar la prestación continua y de calidad del servicio;</w:t>
      </w:r>
    </w:p>
    <w:p w14:paraId="5032470B" w14:textId="77777777" w:rsidR="002F4B53" w:rsidRDefault="00000000">
      <w:pPr>
        <w:spacing w:after="80" w:line="360" w:lineRule="auto"/>
        <w:ind w:left="1080" w:hanging="540"/>
        <w:jc w:val="both"/>
        <w:rPr>
          <w:rFonts w:ascii="Arial" w:hAnsi="Arial" w:cs="Arial"/>
        </w:rPr>
      </w:pPr>
      <w:r>
        <w:rPr>
          <w:rFonts w:ascii="Arial" w:hAnsi="Arial" w:cs="Arial"/>
        </w:rPr>
        <w:t>III. Administrar y salvaguardar la infraestructura hidráulica municipal;</w:t>
      </w:r>
    </w:p>
    <w:p w14:paraId="33DC5EC4" w14:textId="77777777" w:rsidR="002F4B53" w:rsidRDefault="00000000">
      <w:pPr>
        <w:spacing w:after="80" w:line="360" w:lineRule="auto"/>
        <w:ind w:left="1080" w:hanging="540"/>
        <w:jc w:val="both"/>
        <w:rPr>
          <w:rFonts w:ascii="Arial" w:hAnsi="Arial" w:cs="Arial"/>
        </w:rPr>
      </w:pPr>
      <w:r>
        <w:rPr>
          <w:rFonts w:ascii="Arial" w:hAnsi="Arial" w:cs="Arial"/>
        </w:rPr>
        <w:t>IV. Tramitar los contratos, cambios de propietario, reconexiones, bajas y demás servicios a las personas usuarias;</w:t>
      </w:r>
    </w:p>
    <w:p w14:paraId="282C6304" w14:textId="77777777" w:rsidR="002F4B53" w:rsidRDefault="00000000">
      <w:pPr>
        <w:spacing w:after="80" w:line="360" w:lineRule="auto"/>
        <w:ind w:left="1080" w:hanging="540"/>
        <w:jc w:val="both"/>
        <w:rPr>
          <w:rFonts w:ascii="Arial" w:hAnsi="Arial" w:cs="Arial"/>
        </w:rPr>
      </w:pPr>
      <w:r>
        <w:rPr>
          <w:rFonts w:ascii="Arial" w:hAnsi="Arial" w:cs="Arial"/>
        </w:rPr>
        <w:t>V. Atender los reportes de fallas, fugas e interrupciones del suministro;</w:t>
      </w:r>
    </w:p>
    <w:p w14:paraId="49DF53D0" w14:textId="77777777" w:rsidR="002F4B53" w:rsidRDefault="00000000">
      <w:pPr>
        <w:spacing w:after="80" w:line="360" w:lineRule="auto"/>
        <w:ind w:left="1080" w:hanging="540"/>
        <w:jc w:val="both"/>
        <w:rPr>
          <w:rFonts w:ascii="Arial" w:hAnsi="Arial" w:cs="Arial"/>
        </w:rPr>
      </w:pPr>
      <w:r>
        <w:rPr>
          <w:rFonts w:ascii="Arial" w:hAnsi="Arial" w:cs="Arial"/>
        </w:rPr>
        <w:t>VI. Ejecutar programas de mantenimiento preventivo y correctivo de la infraestructura hidráulica;</w:t>
      </w:r>
    </w:p>
    <w:p w14:paraId="179F37B8" w14:textId="77777777" w:rsidR="002F4B53" w:rsidRDefault="00000000">
      <w:pPr>
        <w:spacing w:after="80" w:line="360" w:lineRule="auto"/>
        <w:ind w:left="1080" w:hanging="540"/>
        <w:jc w:val="both"/>
        <w:rPr>
          <w:rFonts w:ascii="Arial" w:hAnsi="Arial" w:cs="Arial"/>
        </w:rPr>
      </w:pPr>
      <w:r>
        <w:rPr>
          <w:rFonts w:ascii="Arial" w:hAnsi="Arial" w:cs="Arial"/>
        </w:rPr>
        <w:t>VII. Coordinarse con los comités de agua, autoridades auxiliares y dependencias del sector hídrico, y</w:t>
      </w:r>
    </w:p>
    <w:p w14:paraId="52294990" w14:textId="77777777" w:rsidR="002F4B53" w:rsidRDefault="00000000">
      <w:pPr>
        <w:spacing w:after="80" w:line="360" w:lineRule="auto"/>
        <w:ind w:left="1080" w:hanging="540"/>
        <w:jc w:val="both"/>
        <w:rPr>
          <w:rFonts w:ascii="Arial" w:hAnsi="Arial" w:cs="Arial"/>
        </w:rPr>
      </w:pPr>
      <w:r>
        <w:rPr>
          <w:rFonts w:ascii="Arial" w:hAnsi="Arial" w:cs="Arial"/>
        </w:rPr>
        <w:t>VIII. Las demás que le confieran las disposiciones jurídicas aplicables y le encomiende la persona titular de la Presidencia Municipal.</w:t>
      </w:r>
    </w:p>
    <w:p w14:paraId="14F7EA3D" w14:textId="77777777" w:rsidR="002F4B53" w:rsidRPr="00D25606" w:rsidRDefault="00000000">
      <w:pPr>
        <w:pStyle w:val="Ttulo2"/>
        <w:spacing w:before="180" w:after="120"/>
        <w:rPr>
          <w:rFonts w:ascii="Arial" w:hAnsi="Arial" w:cs="Arial"/>
          <w:b/>
          <w:bCs/>
          <w:color w:val="000000" w:themeColor="text1"/>
          <w:sz w:val="24"/>
          <w:szCs w:val="24"/>
        </w:rPr>
      </w:pPr>
      <w:bookmarkStart w:id="18" w:name="_Toc241699385"/>
      <w:r w:rsidRPr="00D25606">
        <w:rPr>
          <w:rFonts w:ascii="Arial" w:hAnsi="Arial" w:cs="Arial"/>
          <w:b/>
          <w:bCs/>
          <w:color w:val="000000" w:themeColor="text1"/>
          <w:sz w:val="24"/>
          <w:szCs w:val="24"/>
        </w:rPr>
        <w:t>Capítulo X. De la Dirección de Obras Públicas, Desarrollo Urbano y Ordenamiento Territorial</w:t>
      </w:r>
      <w:bookmarkEnd w:id="18"/>
    </w:p>
    <w:p w14:paraId="05E1E03C" w14:textId="77777777" w:rsidR="002F4B53" w:rsidRDefault="00000000">
      <w:pPr>
        <w:spacing w:after="120" w:line="360" w:lineRule="auto"/>
        <w:jc w:val="both"/>
        <w:rPr>
          <w:rFonts w:ascii="Arial" w:hAnsi="Arial" w:cs="Arial"/>
        </w:rPr>
      </w:pPr>
      <w:r>
        <w:rPr>
          <w:rFonts w:ascii="Arial" w:hAnsi="Arial" w:cs="Arial"/>
          <w:b/>
          <w:bCs/>
        </w:rPr>
        <w:t>Artículo 30.</w:t>
      </w:r>
      <w:r>
        <w:rPr>
          <w:rFonts w:ascii="Arial" w:hAnsi="Arial" w:cs="Arial"/>
        </w:rPr>
        <w:t xml:space="preserve"> La Dirección de Obras Públicas, Desarrollo Urbano y Ordenamiento Territorial es la dependencia encargada de la obra pública municipal, el desarrollo urbano y el ordenamiento territorial, en los términos de los artículos 117 y 118 de la Ley Orgánica. Su titular tendrá las siguientes atribuciones:</w:t>
      </w:r>
    </w:p>
    <w:p w14:paraId="45640882" w14:textId="77777777" w:rsidR="002F4B53" w:rsidRDefault="00000000">
      <w:pPr>
        <w:spacing w:after="80" w:line="360" w:lineRule="auto"/>
        <w:ind w:left="1080" w:hanging="540"/>
        <w:jc w:val="both"/>
        <w:rPr>
          <w:rFonts w:ascii="Arial" w:hAnsi="Arial" w:cs="Arial"/>
        </w:rPr>
      </w:pPr>
      <w:r>
        <w:rPr>
          <w:rFonts w:ascii="Arial" w:hAnsi="Arial" w:cs="Arial"/>
        </w:rPr>
        <w:t>I. Planear, programar, presupuestar, ejecutar, supervisar y dar seguimiento a las obras públicas municipales;</w:t>
      </w:r>
    </w:p>
    <w:p w14:paraId="29A72B3C" w14:textId="77777777" w:rsidR="002F4B53" w:rsidRDefault="00000000">
      <w:pPr>
        <w:spacing w:after="80" w:line="360" w:lineRule="auto"/>
        <w:ind w:left="1080" w:hanging="540"/>
        <w:jc w:val="both"/>
        <w:rPr>
          <w:rFonts w:ascii="Arial" w:hAnsi="Arial" w:cs="Arial"/>
        </w:rPr>
      </w:pPr>
      <w:r>
        <w:rPr>
          <w:rFonts w:ascii="Arial" w:hAnsi="Arial" w:cs="Arial"/>
        </w:rPr>
        <w:t>II. Elaborar, integrar y resguardar los expedientes técnicos y unitarios de obra;</w:t>
      </w:r>
    </w:p>
    <w:p w14:paraId="0D3265A1" w14:textId="77777777" w:rsidR="002F4B53" w:rsidRDefault="00000000">
      <w:pPr>
        <w:spacing w:after="80" w:line="360" w:lineRule="auto"/>
        <w:ind w:left="1080" w:hanging="540"/>
        <w:jc w:val="both"/>
        <w:rPr>
          <w:rFonts w:ascii="Arial" w:hAnsi="Arial" w:cs="Arial"/>
        </w:rPr>
      </w:pPr>
      <w:r>
        <w:rPr>
          <w:rFonts w:ascii="Arial" w:hAnsi="Arial" w:cs="Arial"/>
        </w:rPr>
        <w:t>III. Participar en los procedimientos de adjudicación, contratación, ejecución, estimación, finiquito y entrega-recepción de obra pública, y verificar que se constituyan las garantías correspondientes;</w:t>
      </w:r>
    </w:p>
    <w:p w14:paraId="61719A3E" w14:textId="77777777" w:rsidR="002F4B53" w:rsidRDefault="00000000">
      <w:pPr>
        <w:spacing w:after="80" w:line="360" w:lineRule="auto"/>
        <w:ind w:left="1080" w:hanging="540"/>
        <w:jc w:val="both"/>
        <w:rPr>
          <w:rFonts w:ascii="Arial" w:hAnsi="Arial" w:cs="Arial"/>
        </w:rPr>
      </w:pPr>
      <w:r>
        <w:rPr>
          <w:rFonts w:ascii="Arial" w:hAnsi="Arial" w:cs="Arial"/>
        </w:rPr>
        <w:t>IV. Dar seguimiento a los avances físicos y financieros de las obras;</w:t>
      </w:r>
    </w:p>
    <w:p w14:paraId="5E3724AC" w14:textId="77777777" w:rsidR="002F4B53" w:rsidRDefault="00000000">
      <w:pPr>
        <w:spacing w:after="80" w:line="360" w:lineRule="auto"/>
        <w:ind w:left="1080" w:hanging="540"/>
        <w:jc w:val="both"/>
        <w:rPr>
          <w:rFonts w:ascii="Arial" w:hAnsi="Arial" w:cs="Arial"/>
        </w:rPr>
      </w:pPr>
      <w:r>
        <w:rPr>
          <w:rFonts w:ascii="Arial" w:hAnsi="Arial" w:cs="Arial"/>
        </w:rPr>
        <w:t>V. Expedir licencias de construcción, permisos de apertura de pavimento, alineamientos y números oficiales;</w:t>
      </w:r>
    </w:p>
    <w:p w14:paraId="0486C6C2" w14:textId="77777777" w:rsidR="002F4B53" w:rsidRDefault="00000000">
      <w:pPr>
        <w:spacing w:after="80" w:line="360" w:lineRule="auto"/>
        <w:ind w:left="1080" w:hanging="540"/>
        <w:jc w:val="both"/>
        <w:rPr>
          <w:rFonts w:ascii="Arial" w:hAnsi="Arial" w:cs="Arial"/>
        </w:rPr>
      </w:pPr>
      <w:r>
        <w:rPr>
          <w:rFonts w:ascii="Arial" w:hAnsi="Arial" w:cs="Arial"/>
        </w:rPr>
        <w:t>VI. Participar en la elaboración y seguimiento de los planes y programas de desarrollo urbano y ordenamiento territorial;</w:t>
      </w:r>
    </w:p>
    <w:p w14:paraId="4183C603" w14:textId="77777777" w:rsidR="002F4B53" w:rsidRDefault="00000000">
      <w:pPr>
        <w:spacing w:after="80" w:line="360" w:lineRule="auto"/>
        <w:ind w:left="1080" w:hanging="540"/>
        <w:jc w:val="both"/>
        <w:rPr>
          <w:rFonts w:ascii="Arial" w:hAnsi="Arial" w:cs="Arial"/>
        </w:rPr>
      </w:pPr>
      <w:r>
        <w:rPr>
          <w:rFonts w:ascii="Arial" w:hAnsi="Arial" w:cs="Arial"/>
        </w:rPr>
        <w:t>VII. Coadyuvar en la integración y seguimiento de los Comités de Contraloría Social de obra pública, y</w:t>
      </w:r>
    </w:p>
    <w:p w14:paraId="77502A24" w14:textId="77777777" w:rsidR="002F4B53" w:rsidRDefault="00000000">
      <w:pPr>
        <w:spacing w:after="80" w:line="360" w:lineRule="auto"/>
        <w:ind w:left="1080" w:hanging="540"/>
        <w:jc w:val="both"/>
        <w:rPr>
          <w:rFonts w:ascii="Arial" w:hAnsi="Arial" w:cs="Arial"/>
        </w:rPr>
      </w:pPr>
      <w:r>
        <w:rPr>
          <w:rFonts w:ascii="Arial" w:hAnsi="Arial" w:cs="Arial"/>
        </w:rPr>
        <w:t>VIII. Las demás que le confieran las disposiciones jurídicas aplicables y le encomiende la persona titular de la Presidencia Municipal.</w:t>
      </w:r>
    </w:p>
    <w:p w14:paraId="596DAB1A" w14:textId="77777777" w:rsidR="002F4B53" w:rsidRPr="00D25606" w:rsidRDefault="00000000">
      <w:pPr>
        <w:pStyle w:val="Ttulo2"/>
        <w:spacing w:before="180" w:after="120"/>
        <w:rPr>
          <w:rFonts w:ascii="Arial" w:hAnsi="Arial" w:cs="Arial"/>
          <w:b/>
          <w:bCs/>
          <w:color w:val="000000" w:themeColor="text1"/>
          <w:sz w:val="24"/>
          <w:szCs w:val="24"/>
        </w:rPr>
      </w:pPr>
      <w:bookmarkStart w:id="19" w:name="_Toc241699386"/>
      <w:r w:rsidRPr="00D25606">
        <w:rPr>
          <w:rFonts w:ascii="Arial" w:hAnsi="Arial" w:cs="Arial"/>
          <w:b/>
          <w:bCs/>
          <w:color w:val="000000" w:themeColor="text1"/>
          <w:sz w:val="24"/>
          <w:szCs w:val="24"/>
        </w:rPr>
        <w:t>Capítulo XI. De la Dirección de Protección Civil y H. Cuerpo de Bomberos</w:t>
      </w:r>
      <w:bookmarkEnd w:id="19"/>
    </w:p>
    <w:p w14:paraId="5F49E061" w14:textId="77777777" w:rsidR="002F4B53" w:rsidRDefault="00000000">
      <w:pPr>
        <w:spacing w:after="120" w:line="360" w:lineRule="auto"/>
        <w:jc w:val="both"/>
        <w:rPr>
          <w:rFonts w:ascii="Arial" w:hAnsi="Arial" w:cs="Arial"/>
        </w:rPr>
      </w:pPr>
      <w:r>
        <w:rPr>
          <w:rFonts w:ascii="Arial" w:hAnsi="Arial" w:cs="Arial"/>
          <w:b/>
          <w:bCs/>
        </w:rPr>
        <w:t>Artículo 31.</w:t>
      </w:r>
      <w:r>
        <w:rPr>
          <w:rFonts w:ascii="Arial" w:hAnsi="Arial" w:cs="Arial"/>
        </w:rPr>
        <w:t xml:space="preserve"> La Dirección de Protección Civil y H. Cuerpo de Bomberos es la dependencia encargada de prevenir, mitigar y atender las situaciones de emergencia, siniestro o desastre. Su titular tendrá las siguientes atribuciones:</w:t>
      </w:r>
    </w:p>
    <w:p w14:paraId="3031E492" w14:textId="77777777" w:rsidR="002F4B53" w:rsidRDefault="00000000">
      <w:pPr>
        <w:spacing w:after="80" w:line="360" w:lineRule="auto"/>
        <w:ind w:left="1080" w:hanging="540"/>
        <w:jc w:val="both"/>
        <w:rPr>
          <w:rFonts w:ascii="Arial" w:hAnsi="Arial" w:cs="Arial"/>
        </w:rPr>
      </w:pPr>
      <w:r>
        <w:rPr>
          <w:rFonts w:ascii="Arial" w:hAnsi="Arial" w:cs="Arial"/>
        </w:rPr>
        <w:t>I. Elaborar y actualizar el Programa Municipal de Protección Civil y el Atlas de Riesgos Municipal;</w:t>
      </w:r>
    </w:p>
    <w:p w14:paraId="051A8E22" w14:textId="77777777" w:rsidR="002F4B53" w:rsidRDefault="00000000">
      <w:pPr>
        <w:spacing w:after="80" w:line="360" w:lineRule="auto"/>
        <w:ind w:left="1080" w:hanging="540"/>
        <w:jc w:val="both"/>
        <w:rPr>
          <w:rFonts w:ascii="Arial" w:hAnsi="Arial" w:cs="Arial"/>
        </w:rPr>
      </w:pPr>
      <w:r>
        <w:rPr>
          <w:rFonts w:ascii="Arial" w:hAnsi="Arial" w:cs="Arial"/>
        </w:rPr>
        <w:t>II. Planear y coordinar los operativos de emergencia, evacuación y respuesta ante desastres;</w:t>
      </w:r>
    </w:p>
    <w:p w14:paraId="66CB60B4" w14:textId="77777777" w:rsidR="002F4B53" w:rsidRDefault="00000000">
      <w:pPr>
        <w:spacing w:after="80" w:line="360" w:lineRule="auto"/>
        <w:ind w:left="1080" w:hanging="540"/>
        <w:jc w:val="both"/>
        <w:rPr>
          <w:rFonts w:ascii="Arial" w:hAnsi="Arial" w:cs="Arial"/>
        </w:rPr>
      </w:pPr>
      <w:r>
        <w:rPr>
          <w:rFonts w:ascii="Arial" w:hAnsi="Arial" w:cs="Arial"/>
        </w:rPr>
        <w:t>III. Realizar inspecciones en materia de protección civil y emitir las recomendaciones correspondientes;</w:t>
      </w:r>
    </w:p>
    <w:p w14:paraId="2349B5A1" w14:textId="77777777" w:rsidR="002F4B53" w:rsidRDefault="00000000">
      <w:pPr>
        <w:spacing w:after="80" w:line="360" w:lineRule="auto"/>
        <w:ind w:left="1080" w:hanging="540"/>
        <w:jc w:val="both"/>
        <w:rPr>
          <w:rFonts w:ascii="Arial" w:hAnsi="Arial" w:cs="Arial"/>
        </w:rPr>
      </w:pPr>
      <w:r>
        <w:rPr>
          <w:rFonts w:ascii="Arial" w:hAnsi="Arial" w:cs="Arial"/>
        </w:rPr>
        <w:t>IV. Promover simulacros y capacitaciones en materia de protección civil;</w:t>
      </w:r>
    </w:p>
    <w:p w14:paraId="5DC9ABF7" w14:textId="77777777" w:rsidR="002F4B53" w:rsidRDefault="00000000">
      <w:pPr>
        <w:spacing w:after="80" w:line="360" w:lineRule="auto"/>
        <w:ind w:left="1080" w:hanging="540"/>
        <w:jc w:val="both"/>
        <w:rPr>
          <w:rFonts w:ascii="Arial" w:hAnsi="Arial" w:cs="Arial"/>
        </w:rPr>
      </w:pPr>
      <w:r>
        <w:rPr>
          <w:rFonts w:ascii="Arial" w:hAnsi="Arial" w:cs="Arial"/>
        </w:rPr>
        <w:t>V. Atender incendios, incluidos los forestales, traslados programados, retiro de enjambres y demás servicios de auxilio;</w:t>
      </w:r>
    </w:p>
    <w:p w14:paraId="1CD711B4" w14:textId="77777777" w:rsidR="002F4B53" w:rsidRDefault="00000000">
      <w:pPr>
        <w:spacing w:after="80" w:line="360" w:lineRule="auto"/>
        <w:ind w:left="1080" w:hanging="540"/>
        <w:jc w:val="both"/>
        <w:rPr>
          <w:rFonts w:ascii="Arial" w:hAnsi="Arial" w:cs="Arial"/>
        </w:rPr>
      </w:pPr>
      <w:r>
        <w:rPr>
          <w:rFonts w:ascii="Arial" w:hAnsi="Arial" w:cs="Arial"/>
        </w:rPr>
        <w:t>VI. Coordinarse con las autoridades estatales y federales de protección civil, y</w:t>
      </w:r>
    </w:p>
    <w:p w14:paraId="01CEDA3F" w14:textId="77777777" w:rsidR="002F4B53" w:rsidRDefault="00000000">
      <w:pPr>
        <w:spacing w:after="80" w:line="360" w:lineRule="auto"/>
        <w:ind w:left="1080" w:hanging="540"/>
        <w:jc w:val="both"/>
        <w:rPr>
          <w:rFonts w:ascii="Arial" w:hAnsi="Arial" w:cs="Arial"/>
        </w:rPr>
      </w:pPr>
      <w:r>
        <w:rPr>
          <w:rFonts w:ascii="Arial" w:hAnsi="Arial" w:cs="Arial"/>
        </w:rPr>
        <w:t>VII. Las demás que le confieran las disposiciones jurídicas aplicables y le encomiende la persona titular de la Presidencia Municipal.</w:t>
      </w:r>
    </w:p>
    <w:p w14:paraId="77974AAC" w14:textId="77777777" w:rsidR="002F4B53" w:rsidRDefault="00000000">
      <w:pPr>
        <w:pStyle w:val="Ttulo2"/>
        <w:spacing w:before="180" w:after="120"/>
        <w:rPr>
          <w:rFonts w:ascii="Arial" w:hAnsi="Arial" w:cs="Arial"/>
          <w:b/>
          <w:bCs/>
          <w:color w:val="C42026"/>
          <w:sz w:val="24"/>
          <w:szCs w:val="24"/>
        </w:rPr>
      </w:pPr>
      <w:bookmarkStart w:id="20" w:name="_Toc241699387"/>
      <w:r w:rsidRPr="00D25606">
        <w:rPr>
          <w:rFonts w:ascii="Arial" w:hAnsi="Arial" w:cs="Arial"/>
          <w:b/>
          <w:bCs/>
          <w:color w:val="000000" w:themeColor="text1"/>
          <w:sz w:val="24"/>
          <w:szCs w:val="24"/>
        </w:rPr>
        <w:t>Capítulo XII. De la Dirección de Seguridad Pública y Tránsito Municipal</w:t>
      </w:r>
      <w:bookmarkEnd w:id="20"/>
    </w:p>
    <w:p w14:paraId="021893A3" w14:textId="77777777" w:rsidR="002F4B53" w:rsidRDefault="00000000">
      <w:pPr>
        <w:spacing w:after="120" w:line="360" w:lineRule="auto"/>
        <w:jc w:val="both"/>
        <w:rPr>
          <w:rFonts w:ascii="Arial" w:hAnsi="Arial" w:cs="Arial"/>
        </w:rPr>
      </w:pPr>
      <w:r>
        <w:rPr>
          <w:rFonts w:ascii="Arial" w:hAnsi="Arial" w:cs="Arial"/>
          <w:b/>
          <w:bCs/>
        </w:rPr>
        <w:t>Artículo 32.</w:t>
      </w:r>
      <w:r>
        <w:rPr>
          <w:rFonts w:ascii="Arial" w:hAnsi="Arial" w:cs="Arial"/>
        </w:rPr>
        <w:t xml:space="preserve"> La Dirección de Seguridad Pública y Tránsito Municipal es la dependencia encargada de preservar el orden público, la seguridad de las personas y sus bienes y la vialidad en el territorio municipal, en los términos de los artículos 123 a 126 de la Ley Orgánica. Su titular tendrá las siguientes atribuciones:</w:t>
      </w:r>
    </w:p>
    <w:p w14:paraId="03E49508" w14:textId="77777777" w:rsidR="002F4B53" w:rsidRDefault="00000000">
      <w:pPr>
        <w:spacing w:after="80" w:line="360" w:lineRule="auto"/>
        <w:ind w:left="1080" w:hanging="540"/>
        <w:jc w:val="both"/>
        <w:rPr>
          <w:rFonts w:ascii="Arial" w:hAnsi="Arial" w:cs="Arial"/>
        </w:rPr>
      </w:pPr>
      <w:r>
        <w:rPr>
          <w:rFonts w:ascii="Arial" w:hAnsi="Arial" w:cs="Arial"/>
        </w:rPr>
        <w:t>I. Organizar, coordinar y supervisar los servicios de policía preventiva y tránsito municipal;</w:t>
      </w:r>
    </w:p>
    <w:p w14:paraId="73360BF4" w14:textId="77777777" w:rsidR="002F4B53" w:rsidRDefault="00000000">
      <w:pPr>
        <w:spacing w:after="80" w:line="360" w:lineRule="auto"/>
        <w:ind w:left="1080" w:hanging="540"/>
        <w:jc w:val="both"/>
        <w:rPr>
          <w:rFonts w:ascii="Arial" w:hAnsi="Arial" w:cs="Arial"/>
        </w:rPr>
      </w:pPr>
      <w:r>
        <w:rPr>
          <w:rFonts w:ascii="Arial" w:hAnsi="Arial" w:cs="Arial"/>
        </w:rPr>
        <w:t>II. Coordinar los operativos de prevención, vigilancia, auxilio y reacción;</w:t>
      </w:r>
    </w:p>
    <w:p w14:paraId="7B757B60" w14:textId="77777777" w:rsidR="002F4B53" w:rsidRDefault="00000000">
      <w:pPr>
        <w:spacing w:after="80" w:line="360" w:lineRule="auto"/>
        <w:ind w:left="1080" w:hanging="540"/>
        <w:jc w:val="both"/>
        <w:rPr>
          <w:rFonts w:ascii="Arial" w:hAnsi="Arial" w:cs="Arial"/>
        </w:rPr>
      </w:pPr>
      <w:r>
        <w:rPr>
          <w:rFonts w:ascii="Arial" w:hAnsi="Arial" w:cs="Arial"/>
        </w:rPr>
        <w:t>III. Supervisar que los elementos actúen con apego a la legalidad, los derechos humanos y los protocolos aplicables, incluida la elaboración del Informe Policial Homologado;</w:t>
      </w:r>
    </w:p>
    <w:p w14:paraId="650B0A95" w14:textId="77777777" w:rsidR="002F4B53" w:rsidRDefault="00000000">
      <w:pPr>
        <w:spacing w:after="80" w:line="360" w:lineRule="auto"/>
        <w:ind w:left="1080" w:hanging="540"/>
        <w:jc w:val="both"/>
        <w:rPr>
          <w:rFonts w:ascii="Arial" w:hAnsi="Arial" w:cs="Arial"/>
        </w:rPr>
      </w:pPr>
      <w:r>
        <w:rPr>
          <w:rFonts w:ascii="Arial" w:hAnsi="Arial" w:cs="Arial"/>
        </w:rPr>
        <w:t>IV. Ejecutar y vigilar las órdenes de protección emitidas por autoridad competente y atender a víctimas de violencia;</w:t>
      </w:r>
    </w:p>
    <w:p w14:paraId="73A1E7F1" w14:textId="77777777" w:rsidR="002F4B53" w:rsidRDefault="00000000">
      <w:pPr>
        <w:spacing w:after="80" w:line="360" w:lineRule="auto"/>
        <w:ind w:left="1080" w:hanging="540"/>
        <w:jc w:val="both"/>
        <w:rPr>
          <w:rFonts w:ascii="Arial" w:hAnsi="Arial" w:cs="Arial"/>
        </w:rPr>
      </w:pPr>
      <w:r>
        <w:rPr>
          <w:rFonts w:ascii="Arial" w:hAnsi="Arial" w:cs="Arial"/>
        </w:rPr>
        <w:t>V. Participar en los mecanismos de coordinación de los Sistemas Nacional y Estatal de Seguridad Pública;</w:t>
      </w:r>
    </w:p>
    <w:p w14:paraId="254C0562" w14:textId="77777777" w:rsidR="002F4B53" w:rsidRDefault="00000000">
      <w:pPr>
        <w:spacing w:after="80" w:line="360" w:lineRule="auto"/>
        <w:ind w:left="1080" w:hanging="540"/>
        <w:jc w:val="both"/>
        <w:rPr>
          <w:rFonts w:ascii="Arial" w:hAnsi="Arial" w:cs="Arial"/>
        </w:rPr>
      </w:pPr>
      <w:r>
        <w:rPr>
          <w:rFonts w:ascii="Arial" w:hAnsi="Arial" w:cs="Arial"/>
        </w:rPr>
        <w:t>VI. Promover la profesionalización, capacitación y evaluación de control de confianza de los elementos;</w:t>
      </w:r>
    </w:p>
    <w:p w14:paraId="70774BC1" w14:textId="77777777" w:rsidR="002F4B53" w:rsidRDefault="00000000">
      <w:pPr>
        <w:spacing w:after="80" w:line="360" w:lineRule="auto"/>
        <w:ind w:left="1080" w:hanging="540"/>
        <w:jc w:val="both"/>
        <w:rPr>
          <w:rFonts w:ascii="Arial" w:hAnsi="Arial" w:cs="Arial"/>
        </w:rPr>
      </w:pPr>
      <w:r>
        <w:rPr>
          <w:rFonts w:ascii="Arial" w:hAnsi="Arial" w:cs="Arial"/>
        </w:rPr>
        <w:t>VII. Contribuir en el Programa Municipal de Prevención Social de la Violencia y la Delincuencia;</w:t>
      </w:r>
    </w:p>
    <w:p w14:paraId="2BA20C12" w14:textId="77777777" w:rsidR="002F4B53" w:rsidRDefault="00000000">
      <w:pPr>
        <w:spacing w:after="80" w:line="360" w:lineRule="auto"/>
        <w:ind w:left="1080" w:hanging="540"/>
        <w:jc w:val="both"/>
        <w:rPr>
          <w:rFonts w:ascii="Arial" w:hAnsi="Arial" w:cs="Arial"/>
        </w:rPr>
      </w:pPr>
      <w:r>
        <w:rPr>
          <w:rFonts w:ascii="Arial" w:hAnsi="Arial" w:cs="Arial"/>
        </w:rPr>
        <w:t>VIII. Administrar el uso del armamento, equipo, vehículos y recursos asignados a la corporación, y</w:t>
      </w:r>
    </w:p>
    <w:p w14:paraId="02B5EA2E" w14:textId="77777777" w:rsidR="002F4B53" w:rsidRDefault="00000000">
      <w:pPr>
        <w:spacing w:after="80" w:line="360" w:lineRule="auto"/>
        <w:ind w:left="1080" w:hanging="540"/>
        <w:jc w:val="both"/>
        <w:rPr>
          <w:rFonts w:ascii="Arial" w:hAnsi="Arial" w:cs="Arial"/>
        </w:rPr>
      </w:pPr>
      <w:r>
        <w:rPr>
          <w:rFonts w:ascii="Arial" w:hAnsi="Arial" w:cs="Arial"/>
        </w:rPr>
        <w:t>IX. Las demás que le confieran las disposiciones jurídicas aplicables y le encomiende la persona titular de la Presidencia Municipal.</w:t>
      </w:r>
    </w:p>
    <w:p w14:paraId="17E59FCF" w14:textId="77777777" w:rsidR="002F4B53" w:rsidRPr="00D25606" w:rsidRDefault="00000000">
      <w:pPr>
        <w:pStyle w:val="Ttulo2"/>
        <w:spacing w:before="180" w:after="120"/>
        <w:rPr>
          <w:rFonts w:ascii="Arial" w:hAnsi="Arial" w:cs="Arial"/>
          <w:b/>
          <w:bCs/>
          <w:color w:val="000000" w:themeColor="text1"/>
          <w:sz w:val="24"/>
          <w:szCs w:val="24"/>
        </w:rPr>
      </w:pPr>
      <w:bookmarkStart w:id="21" w:name="_Toc241699388"/>
      <w:r w:rsidRPr="00D25606">
        <w:rPr>
          <w:rFonts w:ascii="Arial" w:hAnsi="Arial" w:cs="Arial"/>
          <w:b/>
          <w:bCs/>
          <w:color w:val="000000" w:themeColor="text1"/>
          <w:sz w:val="24"/>
          <w:szCs w:val="24"/>
        </w:rPr>
        <w:t>Capítulo XIII. De la Dirección de Servicios Públicos Municipales</w:t>
      </w:r>
      <w:bookmarkEnd w:id="21"/>
    </w:p>
    <w:p w14:paraId="5F308B69" w14:textId="77777777" w:rsidR="002F4B53" w:rsidRDefault="00000000">
      <w:pPr>
        <w:spacing w:after="120" w:line="360" w:lineRule="auto"/>
        <w:jc w:val="both"/>
        <w:rPr>
          <w:rFonts w:ascii="Arial" w:hAnsi="Arial" w:cs="Arial"/>
        </w:rPr>
      </w:pPr>
      <w:r>
        <w:rPr>
          <w:rFonts w:ascii="Arial" w:hAnsi="Arial" w:cs="Arial"/>
          <w:b/>
          <w:bCs/>
        </w:rPr>
        <w:t>Artículo 33.</w:t>
      </w:r>
      <w:r>
        <w:rPr>
          <w:rFonts w:ascii="Arial" w:hAnsi="Arial" w:cs="Arial"/>
        </w:rPr>
        <w:t xml:space="preserve"> La Dirección de Servicios Públicos Municipales es la dependencia encargada de la prestación de los servicios públicos a cargo del Municipio, en los términos del artículo 119 de la Ley Orgánica. Su titular tendrá las siguientes atribuciones:</w:t>
      </w:r>
    </w:p>
    <w:p w14:paraId="6461295D" w14:textId="77777777" w:rsidR="002F4B53" w:rsidRDefault="00000000">
      <w:pPr>
        <w:spacing w:after="80" w:line="360" w:lineRule="auto"/>
        <w:ind w:left="1080" w:hanging="540"/>
        <w:jc w:val="both"/>
        <w:rPr>
          <w:rFonts w:ascii="Arial" w:hAnsi="Arial" w:cs="Arial"/>
        </w:rPr>
      </w:pPr>
      <w:r>
        <w:rPr>
          <w:rFonts w:ascii="Arial" w:hAnsi="Arial" w:cs="Arial"/>
        </w:rPr>
        <w:t>I. Administrar los servicios de limpia, alumbrado público, mercados, panteones, rastro, parques y jardines y control canino;</w:t>
      </w:r>
    </w:p>
    <w:p w14:paraId="7E7CB60A" w14:textId="77777777" w:rsidR="002F4B53" w:rsidRDefault="00000000">
      <w:pPr>
        <w:spacing w:after="80" w:line="360" w:lineRule="auto"/>
        <w:ind w:left="1080" w:hanging="540"/>
        <w:jc w:val="both"/>
        <w:rPr>
          <w:rFonts w:ascii="Arial" w:hAnsi="Arial" w:cs="Arial"/>
        </w:rPr>
      </w:pPr>
      <w:r>
        <w:rPr>
          <w:rFonts w:ascii="Arial" w:hAnsi="Arial" w:cs="Arial"/>
        </w:rPr>
        <w:t>II. Coordinar la recolección, traslado y disposición final de los residuos sólidos urbanos;</w:t>
      </w:r>
    </w:p>
    <w:p w14:paraId="116094FF" w14:textId="77777777" w:rsidR="002F4B53" w:rsidRDefault="00000000">
      <w:pPr>
        <w:spacing w:after="80" w:line="360" w:lineRule="auto"/>
        <w:ind w:left="1080" w:hanging="540"/>
        <w:jc w:val="both"/>
        <w:rPr>
          <w:rFonts w:ascii="Arial" w:hAnsi="Arial" w:cs="Arial"/>
        </w:rPr>
      </w:pPr>
      <w:r>
        <w:rPr>
          <w:rFonts w:ascii="Arial" w:hAnsi="Arial" w:cs="Arial"/>
        </w:rPr>
        <w:t>III. Mantener actualizado el censo de luminarias y dar mantenimiento al alumbrado público;</w:t>
      </w:r>
    </w:p>
    <w:p w14:paraId="4140BBC0" w14:textId="77777777" w:rsidR="002F4B53" w:rsidRDefault="00000000">
      <w:pPr>
        <w:spacing w:after="80" w:line="360" w:lineRule="auto"/>
        <w:ind w:left="1080" w:hanging="540"/>
        <w:jc w:val="both"/>
        <w:rPr>
          <w:rFonts w:ascii="Arial" w:hAnsi="Arial" w:cs="Arial"/>
        </w:rPr>
      </w:pPr>
      <w:r>
        <w:rPr>
          <w:rFonts w:ascii="Arial" w:hAnsi="Arial" w:cs="Arial"/>
        </w:rPr>
        <w:t>IV. Conservar y dar mantenimiento a calles, plazas, parques, jardines y áreas verdes;</w:t>
      </w:r>
    </w:p>
    <w:p w14:paraId="6B6F88AB" w14:textId="77777777" w:rsidR="002F4B53" w:rsidRDefault="00000000">
      <w:pPr>
        <w:spacing w:after="80" w:line="360" w:lineRule="auto"/>
        <w:ind w:left="1080" w:hanging="540"/>
        <w:jc w:val="both"/>
        <w:rPr>
          <w:rFonts w:ascii="Arial" w:hAnsi="Arial" w:cs="Arial"/>
        </w:rPr>
      </w:pPr>
      <w:r>
        <w:rPr>
          <w:rFonts w:ascii="Arial" w:hAnsi="Arial" w:cs="Arial"/>
        </w:rPr>
        <w:t>V. Administrar los panteones municipales y sus registros;</w:t>
      </w:r>
    </w:p>
    <w:p w14:paraId="30DAF2BF" w14:textId="77777777" w:rsidR="002F4B53" w:rsidRDefault="00000000">
      <w:pPr>
        <w:spacing w:after="80" w:line="360" w:lineRule="auto"/>
        <w:ind w:left="1080" w:hanging="540"/>
        <w:jc w:val="both"/>
        <w:rPr>
          <w:rFonts w:ascii="Arial" w:hAnsi="Arial" w:cs="Arial"/>
        </w:rPr>
      </w:pPr>
      <w:r>
        <w:rPr>
          <w:rFonts w:ascii="Arial" w:hAnsi="Arial" w:cs="Arial"/>
        </w:rPr>
        <w:t>VI. Administrar y dar mantenimiento a los vehículos, maquinaria y equipo destinados a los servicios públicos;</w:t>
      </w:r>
    </w:p>
    <w:p w14:paraId="5A9F4F25" w14:textId="77777777" w:rsidR="002F4B53" w:rsidRDefault="00000000">
      <w:pPr>
        <w:spacing w:after="80" w:line="360" w:lineRule="auto"/>
        <w:ind w:left="1080" w:hanging="540"/>
        <w:jc w:val="both"/>
        <w:rPr>
          <w:rFonts w:ascii="Arial" w:hAnsi="Arial" w:cs="Arial"/>
        </w:rPr>
      </w:pPr>
      <w:r>
        <w:rPr>
          <w:rFonts w:ascii="Arial" w:hAnsi="Arial" w:cs="Arial"/>
        </w:rPr>
        <w:t>VII. Controlar el préstamo de mobiliario a las dependencias y a la ciudadanía, y</w:t>
      </w:r>
    </w:p>
    <w:p w14:paraId="2CAC1C67" w14:textId="77777777" w:rsidR="002F4B53" w:rsidRDefault="00000000">
      <w:pPr>
        <w:spacing w:after="80" w:line="360" w:lineRule="auto"/>
        <w:ind w:left="1080" w:hanging="540"/>
        <w:jc w:val="both"/>
        <w:rPr>
          <w:rFonts w:ascii="Arial" w:hAnsi="Arial" w:cs="Arial"/>
        </w:rPr>
      </w:pPr>
      <w:r>
        <w:rPr>
          <w:rFonts w:ascii="Arial" w:hAnsi="Arial" w:cs="Arial"/>
        </w:rPr>
        <w:t>VIII. Las demás que le confieran las disposiciones jurídicas aplicables y le encomiende la persona titular de la Presidencia Municipal.</w:t>
      </w:r>
    </w:p>
    <w:p w14:paraId="61CA6CB7" w14:textId="77777777" w:rsidR="002F4B53" w:rsidRPr="00D25606" w:rsidRDefault="00000000">
      <w:pPr>
        <w:pStyle w:val="Ttulo2"/>
        <w:spacing w:before="180" w:after="120"/>
        <w:rPr>
          <w:rFonts w:ascii="Arial" w:hAnsi="Arial" w:cs="Arial"/>
          <w:b/>
          <w:bCs/>
          <w:color w:val="000000" w:themeColor="text1"/>
          <w:sz w:val="24"/>
          <w:szCs w:val="24"/>
        </w:rPr>
      </w:pPr>
      <w:bookmarkStart w:id="22" w:name="_Toc241699389"/>
      <w:r w:rsidRPr="00D25606">
        <w:rPr>
          <w:rFonts w:ascii="Arial" w:hAnsi="Arial" w:cs="Arial"/>
          <w:b/>
          <w:bCs/>
          <w:color w:val="000000" w:themeColor="text1"/>
          <w:sz w:val="24"/>
          <w:szCs w:val="24"/>
        </w:rPr>
        <w:t>Capítulo XIV. De la Instancia Municipal para el Desarrollo de las Mujeres</w:t>
      </w:r>
      <w:bookmarkEnd w:id="22"/>
    </w:p>
    <w:p w14:paraId="2DB98565" w14:textId="77777777" w:rsidR="002F4B53" w:rsidRDefault="00000000">
      <w:pPr>
        <w:spacing w:after="120" w:line="360" w:lineRule="auto"/>
        <w:jc w:val="both"/>
        <w:rPr>
          <w:rFonts w:ascii="Arial" w:hAnsi="Arial" w:cs="Arial"/>
        </w:rPr>
      </w:pPr>
      <w:r>
        <w:rPr>
          <w:rFonts w:ascii="Arial" w:hAnsi="Arial" w:cs="Arial"/>
          <w:b/>
          <w:bCs/>
        </w:rPr>
        <w:t>Artículo 34.</w:t>
      </w:r>
      <w:r>
        <w:rPr>
          <w:rFonts w:ascii="Arial" w:hAnsi="Arial" w:cs="Arial"/>
        </w:rPr>
        <w:t xml:space="preserve"> La Instancia Municipal para el Desarrollo de las Mujeres es la dependencia encargada de promover la igualdad sustantiva y el derecho de las mujeres a una vida libre de violencia, en los términos de los artículos 145 Septimus y 145 Octavus de la Ley Orgánica. Su titular tendrá las siguientes atribuciones:</w:t>
      </w:r>
    </w:p>
    <w:p w14:paraId="413F3029" w14:textId="77777777" w:rsidR="002F4B53" w:rsidRDefault="00000000">
      <w:pPr>
        <w:spacing w:after="80" w:line="360" w:lineRule="auto"/>
        <w:ind w:left="1080" w:hanging="540"/>
        <w:jc w:val="both"/>
        <w:rPr>
          <w:rFonts w:ascii="Arial" w:hAnsi="Arial" w:cs="Arial"/>
        </w:rPr>
      </w:pPr>
      <w:r>
        <w:rPr>
          <w:rFonts w:ascii="Arial" w:hAnsi="Arial" w:cs="Arial"/>
        </w:rPr>
        <w:t>I. Promover acciones orientadas a la igualdad sustantiva entre mujeres y hombres;</w:t>
      </w:r>
    </w:p>
    <w:p w14:paraId="30275EC6" w14:textId="77777777" w:rsidR="002F4B53" w:rsidRDefault="00000000">
      <w:pPr>
        <w:spacing w:after="80" w:line="360" w:lineRule="auto"/>
        <w:ind w:left="1080" w:hanging="540"/>
        <w:jc w:val="both"/>
        <w:rPr>
          <w:rFonts w:ascii="Arial" w:hAnsi="Arial" w:cs="Arial"/>
        </w:rPr>
      </w:pPr>
      <w:r>
        <w:rPr>
          <w:rFonts w:ascii="Arial" w:hAnsi="Arial" w:cs="Arial"/>
        </w:rPr>
        <w:t>II. Atender, orientar y canalizar a las mujeres que requieran apoyo, conforme a la ruta de atención establecida;</w:t>
      </w:r>
    </w:p>
    <w:p w14:paraId="716BAF83" w14:textId="77777777" w:rsidR="002F4B53" w:rsidRDefault="00000000">
      <w:pPr>
        <w:spacing w:after="80" w:line="360" w:lineRule="auto"/>
        <w:ind w:left="1080" w:hanging="540"/>
        <w:jc w:val="both"/>
        <w:rPr>
          <w:rFonts w:ascii="Arial" w:hAnsi="Arial" w:cs="Arial"/>
        </w:rPr>
      </w:pPr>
      <w:r>
        <w:rPr>
          <w:rFonts w:ascii="Arial" w:hAnsi="Arial" w:cs="Arial"/>
        </w:rPr>
        <w:t>III. Coordinar programas, proyectos y actividades en materia de prevención de la violencia contra las mujeres;</w:t>
      </w:r>
    </w:p>
    <w:p w14:paraId="4B392FC6" w14:textId="77777777" w:rsidR="002F4B53" w:rsidRDefault="00000000">
      <w:pPr>
        <w:spacing w:after="80" w:line="360" w:lineRule="auto"/>
        <w:ind w:left="1080" w:hanging="540"/>
        <w:jc w:val="both"/>
        <w:rPr>
          <w:rFonts w:ascii="Arial" w:hAnsi="Arial" w:cs="Arial"/>
        </w:rPr>
      </w:pPr>
      <w:r>
        <w:rPr>
          <w:rFonts w:ascii="Arial" w:hAnsi="Arial" w:cs="Arial"/>
        </w:rPr>
        <w:t>IV. Fungir como enlace ante las instancias estatales y federales en materia de igualdad de género, y</w:t>
      </w:r>
    </w:p>
    <w:p w14:paraId="6BEA8A15" w14:textId="77777777" w:rsidR="002F4B53" w:rsidRDefault="00000000">
      <w:pPr>
        <w:spacing w:after="80" w:line="360" w:lineRule="auto"/>
        <w:ind w:left="1080" w:hanging="540"/>
        <w:jc w:val="both"/>
        <w:rPr>
          <w:rFonts w:ascii="Arial" w:hAnsi="Arial" w:cs="Arial"/>
        </w:rPr>
      </w:pPr>
      <w:r>
        <w:rPr>
          <w:rFonts w:ascii="Arial" w:hAnsi="Arial" w:cs="Arial"/>
        </w:rPr>
        <w:t>V. Las demás que le confieran las disposiciones jurídicas aplicables y le encomiende la persona titular de la Presidencia Municipal.</w:t>
      </w:r>
    </w:p>
    <w:p w14:paraId="1FC02897" w14:textId="77777777" w:rsidR="002F4B53" w:rsidRPr="00D25606" w:rsidRDefault="00000000">
      <w:pPr>
        <w:pStyle w:val="Ttulo2"/>
        <w:spacing w:before="180" w:after="120"/>
        <w:rPr>
          <w:rFonts w:ascii="Arial" w:hAnsi="Arial" w:cs="Arial"/>
          <w:b/>
          <w:bCs/>
          <w:color w:val="000000" w:themeColor="text1"/>
          <w:sz w:val="24"/>
          <w:szCs w:val="24"/>
        </w:rPr>
      </w:pPr>
      <w:bookmarkStart w:id="23" w:name="_Toc241699390"/>
      <w:r w:rsidRPr="00D25606">
        <w:rPr>
          <w:rFonts w:ascii="Arial" w:hAnsi="Arial" w:cs="Arial"/>
          <w:b/>
          <w:bCs/>
          <w:color w:val="000000" w:themeColor="text1"/>
          <w:sz w:val="24"/>
          <w:szCs w:val="24"/>
        </w:rPr>
        <w:t>Capítulo XV. De la Oficialía del Registro del Estado Familiar</w:t>
      </w:r>
      <w:bookmarkEnd w:id="23"/>
    </w:p>
    <w:p w14:paraId="29E1DE22" w14:textId="77777777" w:rsidR="002F4B53" w:rsidRDefault="00000000">
      <w:pPr>
        <w:spacing w:after="120" w:line="360" w:lineRule="auto"/>
        <w:jc w:val="both"/>
        <w:rPr>
          <w:rFonts w:ascii="Arial" w:hAnsi="Arial" w:cs="Arial"/>
        </w:rPr>
      </w:pPr>
      <w:r>
        <w:rPr>
          <w:rFonts w:ascii="Arial" w:hAnsi="Arial" w:cs="Arial"/>
          <w:b/>
          <w:bCs/>
        </w:rPr>
        <w:t>Artículo 35.</w:t>
      </w:r>
      <w:r>
        <w:rPr>
          <w:rFonts w:ascii="Arial" w:hAnsi="Arial" w:cs="Arial"/>
        </w:rPr>
        <w:t xml:space="preserve"> La Oficialía del Registro del Estado Familiar es la dependencia encargada de inscribir, autorizar y certificar los actos y hechos del estado familiar de las personas. Su titular tendrá las siguientes atribuciones:</w:t>
      </w:r>
    </w:p>
    <w:p w14:paraId="59137772" w14:textId="77777777" w:rsidR="002F4B53" w:rsidRDefault="00000000">
      <w:pPr>
        <w:spacing w:after="80" w:line="360" w:lineRule="auto"/>
        <w:ind w:left="1080" w:hanging="540"/>
        <w:jc w:val="both"/>
        <w:rPr>
          <w:rFonts w:ascii="Arial" w:hAnsi="Arial" w:cs="Arial"/>
        </w:rPr>
      </w:pPr>
      <w:r>
        <w:rPr>
          <w:rFonts w:ascii="Arial" w:hAnsi="Arial" w:cs="Arial"/>
        </w:rPr>
        <w:t>I. Autorizar, registrar, certificar y expedir las actas y constancias de su competencia;</w:t>
      </w:r>
    </w:p>
    <w:p w14:paraId="5ADA39FD" w14:textId="77777777" w:rsidR="002F4B53" w:rsidRDefault="00000000">
      <w:pPr>
        <w:spacing w:after="80" w:line="360" w:lineRule="auto"/>
        <w:ind w:left="1080" w:hanging="540"/>
        <w:jc w:val="both"/>
        <w:rPr>
          <w:rFonts w:ascii="Arial" w:hAnsi="Arial" w:cs="Arial"/>
        </w:rPr>
      </w:pPr>
      <w:r>
        <w:rPr>
          <w:rFonts w:ascii="Arial" w:hAnsi="Arial" w:cs="Arial"/>
        </w:rPr>
        <w:t>II. Verificar el cumplimiento de los requisitos legales para la celebración de los actos registrales;</w:t>
      </w:r>
    </w:p>
    <w:p w14:paraId="00EF7622" w14:textId="77777777" w:rsidR="002F4B53" w:rsidRDefault="00000000">
      <w:pPr>
        <w:spacing w:after="80" w:line="360" w:lineRule="auto"/>
        <w:ind w:left="1080" w:hanging="540"/>
        <w:jc w:val="both"/>
        <w:rPr>
          <w:rFonts w:ascii="Arial" w:hAnsi="Arial" w:cs="Arial"/>
        </w:rPr>
      </w:pPr>
      <w:r>
        <w:rPr>
          <w:rFonts w:ascii="Arial" w:hAnsi="Arial" w:cs="Arial"/>
        </w:rPr>
        <w:t>III. Conservar y resguardar los libros, archivos, registros y bases de datos de la Oficialía;</w:t>
      </w:r>
    </w:p>
    <w:p w14:paraId="7D9393F2" w14:textId="77777777" w:rsidR="002F4B53" w:rsidRDefault="00000000">
      <w:pPr>
        <w:spacing w:after="80" w:line="360" w:lineRule="auto"/>
        <w:ind w:left="1080" w:hanging="540"/>
        <w:jc w:val="both"/>
        <w:rPr>
          <w:rFonts w:ascii="Arial" w:hAnsi="Arial" w:cs="Arial"/>
        </w:rPr>
      </w:pPr>
      <w:r>
        <w:rPr>
          <w:rFonts w:ascii="Arial" w:hAnsi="Arial" w:cs="Arial"/>
        </w:rPr>
        <w:t>IV. Remitir los duplicados de libros y la documentación que corresponda a la Dirección General del Registro del Estado Familiar;</w:t>
      </w:r>
    </w:p>
    <w:p w14:paraId="219FA174" w14:textId="77777777" w:rsidR="002F4B53" w:rsidRDefault="00000000">
      <w:pPr>
        <w:spacing w:after="80" w:line="360" w:lineRule="auto"/>
        <w:ind w:left="1080" w:hanging="540"/>
        <w:jc w:val="both"/>
        <w:rPr>
          <w:rFonts w:ascii="Arial" w:hAnsi="Arial" w:cs="Arial"/>
        </w:rPr>
      </w:pPr>
      <w:r>
        <w:rPr>
          <w:rFonts w:ascii="Arial" w:hAnsi="Arial" w:cs="Arial"/>
        </w:rPr>
        <w:t>V. Atender los trámites relacionados con la cartilla del servicio militar que le correspondan, y</w:t>
      </w:r>
    </w:p>
    <w:p w14:paraId="0401ABCC" w14:textId="77777777" w:rsidR="002F4B53" w:rsidRDefault="00000000">
      <w:pPr>
        <w:spacing w:after="80" w:line="360" w:lineRule="auto"/>
        <w:ind w:left="1080" w:hanging="540"/>
        <w:jc w:val="both"/>
        <w:rPr>
          <w:rFonts w:ascii="Arial" w:hAnsi="Arial" w:cs="Arial"/>
        </w:rPr>
      </w:pPr>
      <w:r>
        <w:rPr>
          <w:rFonts w:ascii="Arial" w:hAnsi="Arial" w:cs="Arial"/>
        </w:rPr>
        <w:t>VI. Las demás que le confieran la Ley para la Familia del Estado de Hidalgo y demás disposiciones aplicables.</w:t>
      </w:r>
    </w:p>
    <w:p w14:paraId="4F285D9E" w14:textId="77777777" w:rsidR="002F4B53" w:rsidRPr="00D25606" w:rsidRDefault="00000000">
      <w:pPr>
        <w:pStyle w:val="Ttulo2"/>
        <w:spacing w:before="180" w:after="120"/>
        <w:rPr>
          <w:rFonts w:ascii="Arial" w:hAnsi="Arial" w:cs="Arial"/>
          <w:b/>
          <w:bCs/>
          <w:color w:val="000000" w:themeColor="text1"/>
          <w:sz w:val="24"/>
          <w:szCs w:val="24"/>
        </w:rPr>
      </w:pPr>
      <w:bookmarkStart w:id="24" w:name="_Toc241699391"/>
      <w:r w:rsidRPr="00D25606">
        <w:rPr>
          <w:rFonts w:ascii="Arial" w:hAnsi="Arial" w:cs="Arial"/>
          <w:b/>
          <w:bCs/>
          <w:color w:val="000000" w:themeColor="text1"/>
          <w:sz w:val="24"/>
          <w:szCs w:val="24"/>
        </w:rPr>
        <w:t>Capítulo XVI. De la Conciliación Municipal</w:t>
      </w:r>
      <w:bookmarkEnd w:id="24"/>
    </w:p>
    <w:p w14:paraId="5A9C4C31" w14:textId="77777777" w:rsidR="002F4B53" w:rsidRDefault="00000000">
      <w:pPr>
        <w:spacing w:after="120" w:line="360" w:lineRule="auto"/>
        <w:jc w:val="both"/>
        <w:rPr>
          <w:rFonts w:ascii="Arial" w:hAnsi="Arial" w:cs="Arial"/>
        </w:rPr>
      </w:pPr>
      <w:r>
        <w:rPr>
          <w:rFonts w:ascii="Arial" w:hAnsi="Arial" w:cs="Arial"/>
          <w:b/>
          <w:bCs/>
        </w:rPr>
        <w:t>Artículo 36.</w:t>
      </w:r>
      <w:r>
        <w:rPr>
          <w:rFonts w:ascii="Arial" w:hAnsi="Arial" w:cs="Arial"/>
        </w:rPr>
        <w:t xml:space="preserve"> La persona Conciliadora Municipal impartirá la justicia cotidiana en el ámbito de competencia municipal, en los términos de los artículos 160 a 162 de la Ley Orgánica. Tendrá las siguientes atribuciones:</w:t>
      </w:r>
    </w:p>
    <w:p w14:paraId="3923CCD1" w14:textId="77777777" w:rsidR="002F4B53" w:rsidRDefault="00000000">
      <w:pPr>
        <w:spacing w:after="80" w:line="360" w:lineRule="auto"/>
        <w:ind w:left="1080" w:hanging="540"/>
        <w:jc w:val="both"/>
        <w:rPr>
          <w:rFonts w:ascii="Arial" w:hAnsi="Arial" w:cs="Arial"/>
        </w:rPr>
      </w:pPr>
      <w:r>
        <w:rPr>
          <w:rFonts w:ascii="Arial" w:hAnsi="Arial" w:cs="Arial"/>
        </w:rPr>
        <w:t>I. Conciliar a las partes en los conflictos de su competencia;</w:t>
      </w:r>
    </w:p>
    <w:p w14:paraId="2D753FAD" w14:textId="77777777" w:rsidR="002F4B53" w:rsidRDefault="00000000">
      <w:pPr>
        <w:spacing w:after="80" w:line="360" w:lineRule="auto"/>
        <w:ind w:left="1080" w:hanging="540"/>
        <w:jc w:val="both"/>
        <w:rPr>
          <w:rFonts w:ascii="Arial" w:hAnsi="Arial" w:cs="Arial"/>
        </w:rPr>
      </w:pPr>
      <w:r>
        <w:rPr>
          <w:rFonts w:ascii="Arial" w:hAnsi="Arial" w:cs="Arial"/>
        </w:rPr>
        <w:t>II. Calificar las infracciones al Bando de Policía y Gobierno y las de tránsito municipal, y resolver sobre las personas puestas a su disposición;</w:t>
      </w:r>
    </w:p>
    <w:p w14:paraId="061889D9" w14:textId="77777777" w:rsidR="002F4B53" w:rsidRDefault="00000000">
      <w:pPr>
        <w:spacing w:after="80" w:line="360" w:lineRule="auto"/>
        <w:ind w:left="1080" w:hanging="540"/>
        <w:jc w:val="both"/>
        <w:rPr>
          <w:rFonts w:ascii="Arial" w:hAnsi="Arial" w:cs="Arial"/>
        </w:rPr>
      </w:pPr>
      <w:r>
        <w:rPr>
          <w:rFonts w:ascii="Arial" w:hAnsi="Arial" w:cs="Arial"/>
        </w:rPr>
        <w:t>III. Dictar las medidas de protección que procedan;</w:t>
      </w:r>
    </w:p>
    <w:p w14:paraId="766CED92" w14:textId="77777777" w:rsidR="002F4B53" w:rsidRDefault="00000000">
      <w:pPr>
        <w:spacing w:after="80" w:line="360" w:lineRule="auto"/>
        <w:ind w:left="1080" w:hanging="540"/>
        <w:jc w:val="both"/>
        <w:rPr>
          <w:rFonts w:ascii="Arial" w:hAnsi="Arial" w:cs="Arial"/>
        </w:rPr>
      </w:pPr>
      <w:r>
        <w:rPr>
          <w:rFonts w:ascii="Arial" w:hAnsi="Arial" w:cs="Arial"/>
        </w:rPr>
        <w:t>IV. Elaborar actas informativas, actas de hechos y cartas poder en los casos que proceda;</w:t>
      </w:r>
    </w:p>
    <w:p w14:paraId="4BE2EC87" w14:textId="77777777" w:rsidR="002F4B53" w:rsidRDefault="00000000">
      <w:pPr>
        <w:spacing w:after="80" w:line="360" w:lineRule="auto"/>
        <w:ind w:left="1080" w:hanging="540"/>
        <w:jc w:val="both"/>
        <w:rPr>
          <w:rFonts w:ascii="Arial" w:hAnsi="Arial" w:cs="Arial"/>
        </w:rPr>
      </w:pPr>
      <w:r>
        <w:rPr>
          <w:rFonts w:ascii="Arial" w:hAnsi="Arial" w:cs="Arial"/>
        </w:rPr>
        <w:t>V. Integrar los registros y expedientes de sus actuaciones, y</w:t>
      </w:r>
    </w:p>
    <w:p w14:paraId="5B98E5DC" w14:textId="77777777" w:rsidR="002F4B53" w:rsidRDefault="00000000">
      <w:pPr>
        <w:spacing w:after="80" w:line="360" w:lineRule="auto"/>
        <w:ind w:left="1080" w:hanging="540"/>
        <w:jc w:val="both"/>
        <w:rPr>
          <w:rFonts w:ascii="Arial" w:hAnsi="Arial" w:cs="Arial"/>
        </w:rPr>
      </w:pPr>
      <w:r>
        <w:rPr>
          <w:rFonts w:ascii="Arial" w:hAnsi="Arial" w:cs="Arial"/>
        </w:rPr>
        <w:t>VI. Las demás que le confieran las disposiciones jurídicas aplicables y le encomiende la persona titular de la Presidencia Municipal.</w:t>
      </w:r>
    </w:p>
    <w:p w14:paraId="13B71B91" w14:textId="77777777" w:rsidR="002F4B53" w:rsidRPr="00D25606" w:rsidRDefault="00000000">
      <w:pPr>
        <w:pStyle w:val="Ttulo2"/>
        <w:spacing w:before="180" w:after="120"/>
        <w:rPr>
          <w:rFonts w:ascii="Arial" w:hAnsi="Arial" w:cs="Arial"/>
          <w:b/>
          <w:bCs/>
          <w:color w:val="000000" w:themeColor="text1"/>
          <w:sz w:val="24"/>
          <w:szCs w:val="24"/>
        </w:rPr>
      </w:pPr>
      <w:bookmarkStart w:id="25" w:name="_Toc241699392"/>
      <w:r w:rsidRPr="00D25606">
        <w:rPr>
          <w:rFonts w:ascii="Arial" w:hAnsi="Arial" w:cs="Arial"/>
          <w:b/>
          <w:bCs/>
          <w:color w:val="000000" w:themeColor="text1"/>
          <w:sz w:val="24"/>
          <w:szCs w:val="24"/>
        </w:rPr>
        <w:t>Capítulo XVII. De la Dirección de Bienestar Municipal</w:t>
      </w:r>
      <w:bookmarkEnd w:id="25"/>
    </w:p>
    <w:p w14:paraId="72A939B4" w14:textId="77777777" w:rsidR="002F4B53" w:rsidRDefault="00000000">
      <w:pPr>
        <w:spacing w:after="120" w:line="360" w:lineRule="auto"/>
        <w:jc w:val="both"/>
        <w:rPr>
          <w:rFonts w:ascii="Arial" w:hAnsi="Arial" w:cs="Arial"/>
        </w:rPr>
      </w:pPr>
      <w:r w:rsidRPr="00D25606">
        <w:rPr>
          <w:rFonts w:ascii="Arial" w:hAnsi="Arial" w:cs="Arial"/>
          <w:b/>
          <w:bCs/>
          <w:color w:val="000000" w:themeColor="text1"/>
        </w:rPr>
        <w:t>Artículo 37.</w:t>
      </w:r>
      <w:r w:rsidRPr="00D25606">
        <w:rPr>
          <w:rFonts w:ascii="Arial" w:hAnsi="Arial" w:cs="Arial"/>
          <w:color w:val="000000" w:themeColor="text1"/>
        </w:rPr>
        <w:t xml:space="preserve"> La Dirección de Bienestar Municipal es la dependencia </w:t>
      </w:r>
      <w:r>
        <w:rPr>
          <w:rFonts w:ascii="Arial" w:hAnsi="Arial" w:cs="Arial"/>
        </w:rPr>
        <w:t>encargada de los programas y apoyos sociales del Municipio. Su titular tendrá las siguientes atribuciones:</w:t>
      </w:r>
    </w:p>
    <w:p w14:paraId="611798C9" w14:textId="77777777" w:rsidR="002F4B53" w:rsidRDefault="00000000">
      <w:pPr>
        <w:spacing w:after="80" w:line="360" w:lineRule="auto"/>
        <w:ind w:left="1080" w:hanging="540"/>
        <w:jc w:val="both"/>
        <w:rPr>
          <w:rFonts w:ascii="Arial" w:hAnsi="Arial" w:cs="Arial"/>
        </w:rPr>
      </w:pPr>
      <w:r>
        <w:rPr>
          <w:rFonts w:ascii="Arial" w:hAnsi="Arial" w:cs="Arial"/>
        </w:rPr>
        <w:t>I. Coordinar la ejecución de los programas y apoyos sociales;</w:t>
      </w:r>
    </w:p>
    <w:p w14:paraId="614D5486" w14:textId="77777777" w:rsidR="002F4B53" w:rsidRDefault="00000000">
      <w:pPr>
        <w:spacing w:after="80" w:line="360" w:lineRule="auto"/>
        <w:ind w:left="1080" w:hanging="540"/>
        <w:jc w:val="both"/>
        <w:rPr>
          <w:rFonts w:ascii="Arial" w:hAnsi="Arial" w:cs="Arial"/>
        </w:rPr>
      </w:pPr>
      <w:r>
        <w:rPr>
          <w:rFonts w:ascii="Arial" w:hAnsi="Arial" w:cs="Arial"/>
        </w:rPr>
        <w:t>II. Integrar y actualizar los padrones de personas beneficiarias;</w:t>
      </w:r>
    </w:p>
    <w:p w14:paraId="6EB07C08" w14:textId="77777777" w:rsidR="002F4B53" w:rsidRDefault="00000000">
      <w:pPr>
        <w:spacing w:after="80" w:line="360" w:lineRule="auto"/>
        <w:ind w:left="1080" w:hanging="540"/>
        <w:jc w:val="both"/>
        <w:rPr>
          <w:rFonts w:ascii="Arial" w:hAnsi="Arial" w:cs="Arial"/>
        </w:rPr>
      </w:pPr>
      <w:r>
        <w:rPr>
          <w:rFonts w:ascii="Arial" w:hAnsi="Arial" w:cs="Arial"/>
        </w:rPr>
        <w:t>III. Gestionar apoyos ante instancias estatales y federales;</w:t>
      </w:r>
    </w:p>
    <w:p w14:paraId="03933991" w14:textId="77777777" w:rsidR="002F4B53" w:rsidRDefault="00000000">
      <w:pPr>
        <w:spacing w:after="80" w:line="360" w:lineRule="auto"/>
        <w:ind w:left="1080" w:hanging="540"/>
        <w:jc w:val="both"/>
        <w:rPr>
          <w:rFonts w:ascii="Arial" w:hAnsi="Arial" w:cs="Arial"/>
        </w:rPr>
      </w:pPr>
      <w:r>
        <w:rPr>
          <w:rFonts w:ascii="Arial" w:hAnsi="Arial" w:cs="Arial"/>
        </w:rPr>
        <w:t>IV. Coordinarse con delegados, autoridades auxiliares y comités comunitarios, y</w:t>
      </w:r>
    </w:p>
    <w:p w14:paraId="4214307D" w14:textId="77777777" w:rsidR="002F4B53" w:rsidRDefault="00000000">
      <w:pPr>
        <w:spacing w:after="80" w:line="360" w:lineRule="auto"/>
        <w:ind w:left="1080" w:hanging="540"/>
        <w:jc w:val="both"/>
        <w:rPr>
          <w:rFonts w:ascii="Arial" w:hAnsi="Arial" w:cs="Arial"/>
        </w:rPr>
      </w:pPr>
      <w:r>
        <w:rPr>
          <w:rFonts w:ascii="Arial" w:hAnsi="Arial" w:cs="Arial"/>
        </w:rPr>
        <w:t>V. Las demás que le confieran las disposiciones jurídicas aplicables y le encomiende la persona titular de la Presidencia Municipal.</w:t>
      </w:r>
    </w:p>
    <w:p w14:paraId="1B9509D3" w14:textId="77777777" w:rsidR="002F4B53" w:rsidRPr="00D25606" w:rsidRDefault="00000000">
      <w:pPr>
        <w:pStyle w:val="Ttulo2"/>
        <w:spacing w:before="180" w:after="120"/>
        <w:rPr>
          <w:rFonts w:ascii="Arial" w:hAnsi="Arial" w:cs="Arial"/>
          <w:b/>
          <w:bCs/>
          <w:color w:val="000000" w:themeColor="text1"/>
          <w:sz w:val="24"/>
          <w:szCs w:val="24"/>
        </w:rPr>
      </w:pPr>
      <w:bookmarkStart w:id="26" w:name="_Toc241699393"/>
      <w:r w:rsidRPr="00D25606">
        <w:rPr>
          <w:rFonts w:ascii="Arial" w:hAnsi="Arial" w:cs="Arial"/>
          <w:b/>
          <w:bCs/>
          <w:color w:val="000000" w:themeColor="text1"/>
          <w:sz w:val="24"/>
          <w:szCs w:val="24"/>
        </w:rPr>
        <w:t>Capítulo XVIII. De la Dirección de Desarrollo Agropecuario</w:t>
      </w:r>
      <w:bookmarkEnd w:id="26"/>
    </w:p>
    <w:p w14:paraId="3FA69209" w14:textId="77777777" w:rsidR="002F4B53" w:rsidRDefault="00000000">
      <w:pPr>
        <w:spacing w:after="120" w:line="360" w:lineRule="auto"/>
        <w:jc w:val="both"/>
        <w:rPr>
          <w:rFonts w:ascii="Arial" w:hAnsi="Arial" w:cs="Arial"/>
        </w:rPr>
      </w:pPr>
      <w:r>
        <w:rPr>
          <w:rFonts w:ascii="Arial" w:hAnsi="Arial" w:cs="Arial"/>
          <w:b/>
          <w:bCs/>
        </w:rPr>
        <w:t>Artículo 38.</w:t>
      </w:r>
      <w:r>
        <w:rPr>
          <w:rFonts w:ascii="Arial" w:hAnsi="Arial" w:cs="Arial"/>
        </w:rPr>
        <w:t xml:space="preserve"> La Dirección de Desarrollo Agropecuario es la dependencia encargada del fomento de las actividades agrícolas, ganaderas y productivas, en los términos del artículo 118 </w:t>
      </w:r>
      <w:proofErr w:type="spellStart"/>
      <w:r>
        <w:rPr>
          <w:rFonts w:ascii="Arial" w:hAnsi="Arial" w:cs="Arial"/>
        </w:rPr>
        <w:t>Sexies</w:t>
      </w:r>
      <w:proofErr w:type="spellEnd"/>
      <w:r>
        <w:rPr>
          <w:rFonts w:ascii="Arial" w:hAnsi="Arial" w:cs="Arial"/>
        </w:rPr>
        <w:t xml:space="preserve"> de la Ley Orgánica. Su titular tendrá las siguientes atribuciones:</w:t>
      </w:r>
    </w:p>
    <w:p w14:paraId="743D2774" w14:textId="77777777" w:rsidR="002F4B53" w:rsidRDefault="00000000">
      <w:pPr>
        <w:spacing w:after="80" w:line="360" w:lineRule="auto"/>
        <w:ind w:left="1080" w:hanging="540"/>
        <w:jc w:val="both"/>
        <w:rPr>
          <w:rFonts w:ascii="Arial" w:hAnsi="Arial" w:cs="Arial"/>
        </w:rPr>
      </w:pPr>
      <w:r>
        <w:rPr>
          <w:rFonts w:ascii="Arial" w:hAnsi="Arial" w:cs="Arial"/>
        </w:rPr>
        <w:t>I. Coordinar programas de apoyo al sector agropecuario;</w:t>
      </w:r>
    </w:p>
    <w:p w14:paraId="691F7237" w14:textId="77777777" w:rsidR="002F4B53" w:rsidRDefault="00000000">
      <w:pPr>
        <w:spacing w:after="80" w:line="360" w:lineRule="auto"/>
        <w:ind w:left="1080" w:hanging="540"/>
        <w:jc w:val="both"/>
        <w:rPr>
          <w:rFonts w:ascii="Arial" w:hAnsi="Arial" w:cs="Arial"/>
        </w:rPr>
      </w:pPr>
      <w:r>
        <w:rPr>
          <w:rFonts w:ascii="Arial" w:hAnsi="Arial" w:cs="Arial"/>
        </w:rPr>
        <w:t>II. Gestionar apoyos y proyectos productivos ante instancias estatales y federales;</w:t>
      </w:r>
    </w:p>
    <w:p w14:paraId="766DA987" w14:textId="77777777" w:rsidR="002F4B53" w:rsidRDefault="00000000">
      <w:pPr>
        <w:spacing w:after="80" w:line="360" w:lineRule="auto"/>
        <w:ind w:left="1080" w:hanging="540"/>
        <w:jc w:val="both"/>
        <w:rPr>
          <w:rFonts w:ascii="Arial" w:hAnsi="Arial" w:cs="Arial"/>
        </w:rPr>
      </w:pPr>
      <w:r>
        <w:rPr>
          <w:rFonts w:ascii="Arial" w:hAnsi="Arial" w:cs="Arial"/>
        </w:rPr>
        <w:t>III. Promover la capacitación y asistencia técnica a productores;</w:t>
      </w:r>
    </w:p>
    <w:p w14:paraId="680DA26B" w14:textId="77777777" w:rsidR="002F4B53" w:rsidRDefault="00000000">
      <w:pPr>
        <w:spacing w:after="80" w:line="360" w:lineRule="auto"/>
        <w:ind w:left="1080" w:hanging="540"/>
        <w:jc w:val="both"/>
        <w:rPr>
          <w:rFonts w:ascii="Arial" w:hAnsi="Arial" w:cs="Arial"/>
        </w:rPr>
      </w:pPr>
      <w:r>
        <w:rPr>
          <w:rFonts w:ascii="Arial" w:hAnsi="Arial" w:cs="Arial"/>
        </w:rPr>
        <w:t>IV. Expedir los documentos de transmisión y guías de movilización de ganado y llevar el registro de fierros marcadores, en el ámbito de su competencia, y</w:t>
      </w:r>
    </w:p>
    <w:p w14:paraId="6E1CBECE" w14:textId="77777777" w:rsidR="002F4B53" w:rsidRDefault="00000000">
      <w:pPr>
        <w:spacing w:after="80" w:line="360" w:lineRule="auto"/>
        <w:ind w:left="1080" w:hanging="540"/>
        <w:jc w:val="both"/>
        <w:rPr>
          <w:rFonts w:ascii="Arial" w:hAnsi="Arial" w:cs="Arial"/>
        </w:rPr>
      </w:pPr>
      <w:r>
        <w:rPr>
          <w:rFonts w:ascii="Arial" w:hAnsi="Arial" w:cs="Arial"/>
        </w:rPr>
        <w:t>V. Las demás que le confieran las disposiciones jurídicas aplicables y le encomiende la persona titular de la Presidencia Municipal.</w:t>
      </w:r>
    </w:p>
    <w:p w14:paraId="5FD0E02B" w14:textId="77777777" w:rsidR="002F4B53" w:rsidRPr="00D25606" w:rsidRDefault="00000000">
      <w:pPr>
        <w:pStyle w:val="Ttulo2"/>
        <w:spacing w:before="180" w:after="120"/>
        <w:rPr>
          <w:rFonts w:ascii="Arial" w:hAnsi="Arial" w:cs="Arial"/>
          <w:b/>
          <w:bCs/>
          <w:color w:val="000000" w:themeColor="text1"/>
          <w:sz w:val="24"/>
          <w:szCs w:val="24"/>
        </w:rPr>
      </w:pPr>
      <w:bookmarkStart w:id="27" w:name="_Toc241699394"/>
      <w:r w:rsidRPr="00D25606">
        <w:rPr>
          <w:rFonts w:ascii="Arial" w:hAnsi="Arial" w:cs="Arial"/>
          <w:b/>
          <w:bCs/>
          <w:color w:val="000000" w:themeColor="text1"/>
          <w:sz w:val="24"/>
          <w:szCs w:val="24"/>
        </w:rPr>
        <w:t>Capítulo XIX. De la Dirección de Ecología y Medio Ambiente</w:t>
      </w:r>
      <w:bookmarkEnd w:id="27"/>
    </w:p>
    <w:p w14:paraId="6B34AADC" w14:textId="77777777" w:rsidR="002F4B53" w:rsidRDefault="00000000">
      <w:pPr>
        <w:spacing w:after="120" w:line="360" w:lineRule="auto"/>
        <w:jc w:val="both"/>
        <w:rPr>
          <w:rFonts w:ascii="Arial" w:hAnsi="Arial" w:cs="Arial"/>
        </w:rPr>
      </w:pPr>
      <w:r>
        <w:rPr>
          <w:rFonts w:ascii="Arial" w:hAnsi="Arial" w:cs="Arial"/>
          <w:b/>
          <w:bCs/>
        </w:rPr>
        <w:t>Artículo 39.</w:t>
      </w:r>
      <w:r>
        <w:rPr>
          <w:rFonts w:ascii="Arial" w:hAnsi="Arial" w:cs="Arial"/>
        </w:rPr>
        <w:t xml:space="preserve"> La Dirección de Ecología y Medio Ambiente es la dependencia encargada de la protección, conservación y mejoramiento del medio ambiente, en los términos de los artículos 118 Bis a 118 </w:t>
      </w:r>
      <w:proofErr w:type="spellStart"/>
      <w:r>
        <w:rPr>
          <w:rFonts w:ascii="Arial" w:hAnsi="Arial" w:cs="Arial"/>
        </w:rPr>
        <w:t>Quáter</w:t>
      </w:r>
      <w:proofErr w:type="spellEnd"/>
      <w:r>
        <w:rPr>
          <w:rFonts w:ascii="Arial" w:hAnsi="Arial" w:cs="Arial"/>
        </w:rPr>
        <w:t xml:space="preserve"> de la Ley Orgánica. Su titular tendrá las siguientes atribuciones:</w:t>
      </w:r>
    </w:p>
    <w:p w14:paraId="5E8BA092" w14:textId="77777777" w:rsidR="002F4B53" w:rsidRDefault="00000000">
      <w:pPr>
        <w:spacing w:after="80" w:line="360" w:lineRule="auto"/>
        <w:ind w:left="1080" w:hanging="540"/>
        <w:jc w:val="both"/>
        <w:rPr>
          <w:rFonts w:ascii="Arial" w:hAnsi="Arial" w:cs="Arial"/>
        </w:rPr>
      </w:pPr>
      <w:r>
        <w:rPr>
          <w:rFonts w:ascii="Arial" w:hAnsi="Arial" w:cs="Arial"/>
        </w:rPr>
        <w:t>I. Coordinar acciones, programas y proyectos en materia ambiental;</w:t>
      </w:r>
    </w:p>
    <w:p w14:paraId="2D9BFB8C" w14:textId="77777777" w:rsidR="002F4B53" w:rsidRDefault="00000000">
      <w:pPr>
        <w:spacing w:after="80" w:line="360" w:lineRule="auto"/>
        <w:ind w:left="1080" w:hanging="540"/>
        <w:jc w:val="both"/>
        <w:rPr>
          <w:rFonts w:ascii="Arial" w:hAnsi="Arial" w:cs="Arial"/>
        </w:rPr>
      </w:pPr>
      <w:r>
        <w:rPr>
          <w:rFonts w:ascii="Arial" w:hAnsi="Arial" w:cs="Arial"/>
        </w:rPr>
        <w:t>II. Emitir las constancias de no afectación de áreas verdes y las autorizaciones de poda, derribo de árboles y desmonte que le correspondan;</w:t>
      </w:r>
    </w:p>
    <w:p w14:paraId="540E0306" w14:textId="77777777" w:rsidR="002F4B53" w:rsidRDefault="00000000">
      <w:pPr>
        <w:spacing w:after="80" w:line="360" w:lineRule="auto"/>
        <w:ind w:left="1080" w:hanging="540"/>
        <w:jc w:val="both"/>
        <w:rPr>
          <w:rFonts w:ascii="Arial" w:hAnsi="Arial" w:cs="Arial"/>
        </w:rPr>
      </w:pPr>
      <w:r>
        <w:rPr>
          <w:rFonts w:ascii="Arial" w:hAnsi="Arial" w:cs="Arial"/>
        </w:rPr>
        <w:t>III. Promover campañas de conservación y cultura ambiental;</w:t>
      </w:r>
    </w:p>
    <w:p w14:paraId="3896DCDD" w14:textId="77777777" w:rsidR="002F4B53" w:rsidRDefault="00000000">
      <w:pPr>
        <w:spacing w:after="80" w:line="360" w:lineRule="auto"/>
        <w:ind w:left="1080" w:hanging="540"/>
        <w:jc w:val="both"/>
        <w:rPr>
          <w:rFonts w:ascii="Arial" w:hAnsi="Arial" w:cs="Arial"/>
        </w:rPr>
      </w:pPr>
      <w:r>
        <w:rPr>
          <w:rFonts w:ascii="Arial" w:hAnsi="Arial" w:cs="Arial"/>
        </w:rPr>
        <w:t>IV. Fungir como enlace ante las dependencias ambientales estatales y federales, y</w:t>
      </w:r>
    </w:p>
    <w:p w14:paraId="0EA3E267" w14:textId="77777777" w:rsidR="002F4B53" w:rsidRDefault="00000000">
      <w:pPr>
        <w:spacing w:after="80" w:line="360" w:lineRule="auto"/>
        <w:ind w:left="1080" w:hanging="540"/>
        <w:jc w:val="both"/>
        <w:rPr>
          <w:rFonts w:ascii="Arial" w:hAnsi="Arial" w:cs="Arial"/>
        </w:rPr>
      </w:pPr>
      <w:r>
        <w:rPr>
          <w:rFonts w:ascii="Arial" w:hAnsi="Arial" w:cs="Arial"/>
        </w:rPr>
        <w:t>V. Las demás que le confieran las disposiciones jurídicas aplicables y le encomiende la persona titular de la Presidencia Municipal.</w:t>
      </w:r>
    </w:p>
    <w:p w14:paraId="40315446" w14:textId="77777777" w:rsidR="002F4B53" w:rsidRPr="00D25606" w:rsidRDefault="00000000">
      <w:pPr>
        <w:pStyle w:val="Ttulo2"/>
        <w:spacing w:before="180" w:after="120"/>
        <w:rPr>
          <w:rFonts w:ascii="Arial" w:hAnsi="Arial" w:cs="Arial"/>
          <w:b/>
          <w:bCs/>
          <w:color w:val="000000" w:themeColor="text1"/>
          <w:sz w:val="24"/>
          <w:szCs w:val="24"/>
        </w:rPr>
      </w:pPr>
      <w:bookmarkStart w:id="28" w:name="_Toc241699395"/>
      <w:r w:rsidRPr="00D25606">
        <w:rPr>
          <w:rFonts w:ascii="Arial" w:hAnsi="Arial" w:cs="Arial"/>
          <w:b/>
          <w:bCs/>
          <w:color w:val="000000" w:themeColor="text1"/>
          <w:sz w:val="24"/>
          <w:szCs w:val="24"/>
        </w:rPr>
        <w:t>Capítulo XX. De la Dirección de Educación, Bibliotecas, Cultura y Turismo</w:t>
      </w:r>
      <w:bookmarkEnd w:id="28"/>
    </w:p>
    <w:p w14:paraId="3F7AC684" w14:textId="77777777" w:rsidR="002F4B53" w:rsidRDefault="00000000">
      <w:pPr>
        <w:spacing w:after="120" w:line="360" w:lineRule="auto"/>
        <w:jc w:val="both"/>
        <w:rPr>
          <w:rFonts w:ascii="Arial" w:hAnsi="Arial" w:cs="Arial"/>
        </w:rPr>
      </w:pPr>
      <w:r>
        <w:rPr>
          <w:rFonts w:ascii="Arial" w:hAnsi="Arial" w:cs="Arial"/>
          <w:b/>
          <w:bCs/>
        </w:rPr>
        <w:t>Artículo 40.</w:t>
      </w:r>
      <w:r>
        <w:rPr>
          <w:rFonts w:ascii="Arial" w:hAnsi="Arial" w:cs="Arial"/>
        </w:rPr>
        <w:t xml:space="preserve"> La Dirección de Educación, Bibliotecas, Cultura y Turismo es la dependencia encargada del fomento educativo, la lectura, la cultura y el turismo. Su titular tendrá las siguientes atribuciones:</w:t>
      </w:r>
    </w:p>
    <w:p w14:paraId="641E7B8F" w14:textId="77777777" w:rsidR="002F4B53" w:rsidRDefault="00000000">
      <w:pPr>
        <w:spacing w:after="80" w:line="360" w:lineRule="auto"/>
        <w:ind w:left="1080" w:hanging="540"/>
        <w:jc w:val="both"/>
        <w:rPr>
          <w:rFonts w:ascii="Arial" w:hAnsi="Arial" w:cs="Arial"/>
        </w:rPr>
      </w:pPr>
      <w:r>
        <w:rPr>
          <w:rFonts w:ascii="Arial" w:hAnsi="Arial" w:cs="Arial"/>
        </w:rPr>
        <w:t>I. Coordinar programas y actividades educativas, culturales, artísticas y turísticas;</w:t>
      </w:r>
    </w:p>
    <w:p w14:paraId="00771357" w14:textId="77777777" w:rsidR="002F4B53" w:rsidRDefault="00000000">
      <w:pPr>
        <w:spacing w:after="80" w:line="360" w:lineRule="auto"/>
        <w:ind w:left="1080" w:hanging="540"/>
        <w:jc w:val="both"/>
        <w:rPr>
          <w:rFonts w:ascii="Arial" w:hAnsi="Arial" w:cs="Arial"/>
        </w:rPr>
      </w:pPr>
      <w:r>
        <w:rPr>
          <w:rFonts w:ascii="Arial" w:hAnsi="Arial" w:cs="Arial"/>
        </w:rPr>
        <w:t>II. Administrar las bibliotecas municipales y sus servicios de préstamo;</w:t>
      </w:r>
    </w:p>
    <w:p w14:paraId="732DA3C7" w14:textId="77777777" w:rsidR="002F4B53" w:rsidRDefault="00000000">
      <w:pPr>
        <w:spacing w:after="80" w:line="360" w:lineRule="auto"/>
        <w:ind w:left="1080" w:hanging="540"/>
        <w:jc w:val="both"/>
        <w:rPr>
          <w:rFonts w:ascii="Arial" w:hAnsi="Arial" w:cs="Arial"/>
        </w:rPr>
      </w:pPr>
      <w:r>
        <w:rPr>
          <w:rFonts w:ascii="Arial" w:hAnsi="Arial" w:cs="Arial"/>
        </w:rPr>
        <w:t>III. Gestionar apoyos ante instituciones públicas y privadas en las materias de su competencia;</w:t>
      </w:r>
    </w:p>
    <w:p w14:paraId="38F10BD2" w14:textId="77777777" w:rsidR="002F4B53" w:rsidRDefault="00000000">
      <w:pPr>
        <w:spacing w:after="80" w:line="360" w:lineRule="auto"/>
        <w:ind w:left="1080" w:hanging="540"/>
        <w:jc w:val="both"/>
        <w:rPr>
          <w:rFonts w:ascii="Arial" w:hAnsi="Arial" w:cs="Arial"/>
        </w:rPr>
      </w:pPr>
      <w:r>
        <w:rPr>
          <w:rFonts w:ascii="Arial" w:hAnsi="Arial" w:cs="Arial"/>
        </w:rPr>
        <w:t>IV. Supervisar el funcionamiento de los espacios adscritos a la Dirección, y</w:t>
      </w:r>
    </w:p>
    <w:p w14:paraId="125F4657" w14:textId="77777777" w:rsidR="002F4B53" w:rsidRDefault="00000000">
      <w:pPr>
        <w:spacing w:after="80" w:line="360" w:lineRule="auto"/>
        <w:ind w:left="1080" w:hanging="540"/>
        <w:jc w:val="both"/>
        <w:rPr>
          <w:rFonts w:ascii="Arial" w:hAnsi="Arial" w:cs="Arial"/>
        </w:rPr>
      </w:pPr>
      <w:r>
        <w:rPr>
          <w:rFonts w:ascii="Arial" w:hAnsi="Arial" w:cs="Arial"/>
        </w:rPr>
        <w:t>V. Las demás que le confieran las disposiciones jurídicas aplicables y le encomiende la persona titular de la Presidencia Municipal.</w:t>
      </w:r>
    </w:p>
    <w:p w14:paraId="6C1A4348" w14:textId="77777777" w:rsidR="002F4B53" w:rsidRPr="00D25606" w:rsidRDefault="00000000">
      <w:pPr>
        <w:pStyle w:val="Ttulo2"/>
        <w:spacing w:before="180" w:after="120"/>
        <w:rPr>
          <w:rFonts w:ascii="Arial" w:hAnsi="Arial" w:cs="Arial"/>
          <w:b/>
          <w:bCs/>
          <w:color w:val="000000" w:themeColor="text1"/>
          <w:sz w:val="24"/>
          <w:szCs w:val="24"/>
        </w:rPr>
      </w:pPr>
      <w:bookmarkStart w:id="29" w:name="_Toc241699396"/>
      <w:r w:rsidRPr="00D25606">
        <w:rPr>
          <w:rFonts w:ascii="Arial" w:hAnsi="Arial" w:cs="Arial"/>
          <w:b/>
          <w:bCs/>
          <w:color w:val="000000" w:themeColor="text1"/>
          <w:sz w:val="24"/>
          <w:szCs w:val="24"/>
        </w:rPr>
        <w:t>Capítulo XXI. De la Dirección de Reglamentos y Espectáculos</w:t>
      </w:r>
      <w:bookmarkEnd w:id="29"/>
    </w:p>
    <w:p w14:paraId="46940C87" w14:textId="77777777" w:rsidR="002F4B53" w:rsidRDefault="00000000">
      <w:pPr>
        <w:spacing w:after="120" w:line="360" w:lineRule="auto"/>
        <w:jc w:val="both"/>
        <w:rPr>
          <w:rFonts w:ascii="Arial" w:hAnsi="Arial" w:cs="Arial"/>
        </w:rPr>
      </w:pPr>
      <w:r>
        <w:rPr>
          <w:rFonts w:ascii="Arial" w:hAnsi="Arial" w:cs="Arial"/>
          <w:b/>
          <w:bCs/>
        </w:rPr>
        <w:t>Artículo 41.</w:t>
      </w:r>
      <w:r>
        <w:rPr>
          <w:rFonts w:ascii="Arial" w:hAnsi="Arial" w:cs="Arial"/>
        </w:rPr>
        <w:t xml:space="preserve"> La Dirección de Reglamentos y Espectáculos es la dependencia encargada de regular, verificar y controlar los establecimientos mercantiles, espectáculos públicos y actividades comerciales sujetas a regulación municipal. Su titular tendrá las siguientes atribuciones:</w:t>
      </w:r>
    </w:p>
    <w:p w14:paraId="38B17C1F" w14:textId="77777777" w:rsidR="002F4B53" w:rsidRDefault="00000000">
      <w:pPr>
        <w:spacing w:after="80" w:line="360" w:lineRule="auto"/>
        <w:ind w:left="1080" w:hanging="540"/>
        <w:jc w:val="both"/>
        <w:rPr>
          <w:rFonts w:ascii="Arial" w:hAnsi="Arial" w:cs="Arial"/>
        </w:rPr>
      </w:pPr>
      <w:r>
        <w:rPr>
          <w:rFonts w:ascii="Arial" w:hAnsi="Arial" w:cs="Arial"/>
        </w:rPr>
        <w:t>I. Expedir y renovar licencias de funcionamiento, permisos para eventos y espectáculos públicos y autorizaciones a comerciantes temporales y tianguis;</w:t>
      </w:r>
    </w:p>
    <w:p w14:paraId="0BF38C61" w14:textId="77777777" w:rsidR="002F4B53" w:rsidRDefault="00000000">
      <w:pPr>
        <w:spacing w:after="80" w:line="360" w:lineRule="auto"/>
        <w:ind w:left="1080" w:hanging="540"/>
        <w:jc w:val="both"/>
        <w:rPr>
          <w:rFonts w:ascii="Arial" w:hAnsi="Arial" w:cs="Arial"/>
        </w:rPr>
      </w:pPr>
      <w:r>
        <w:rPr>
          <w:rFonts w:ascii="Arial" w:hAnsi="Arial" w:cs="Arial"/>
        </w:rPr>
        <w:t>II. Mantener actualizado el padrón comercial municipal;</w:t>
      </w:r>
    </w:p>
    <w:p w14:paraId="195D13EC" w14:textId="77777777" w:rsidR="002F4B53" w:rsidRDefault="00000000">
      <w:pPr>
        <w:spacing w:after="80" w:line="360" w:lineRule="auto"/>
        <w:ind w:left="1080" w:hanging="540"/>
        <w:jc w:val="both"/>
        <w:rPr>
          <w:rFonts w:ascii="Arial" w:hAnsi="Arial" w:cs="Arial"/>
        </w:rPr>
      </w:pPr>
      <w:r>
        <w:rPr>
          <w:rFonts w:ascii="Arial" w:hAnsi="Arial" w:cs="Arial"/>
        </w:rPr>
        <w:t>III. Realizar verificaciones e inspecciones a establecimientos y eventos;</w:t>
      </w:r>
    </w:p>
    <w:p w14:paraId="22D1FE6E" w14:textId="77777777" w:rsidR="002F4B53" w:rsidRDefault="00000000">
      <w:pPr>
        <w:spacing w:after="80" w:line="360" w:lineRule="auto"/>
        <w:ind w:left="1080" w:hanging="540"/>
        <w:jc w:val="both"/>
        <w:rPr>
          <w:rFonts w:ascii="Arial" w:hAnsi="Arial" w:cs="Arial"/>
        </w:rPr>
      </w:pPr>
      <w:r>
        <w:rPr>
          <w:rFonts w:ascii="Arial" w:hAnsi="Arial" w:cs="Arial"/>
        </w:rPr>
        <w:t>IV. Coordinar con Protección Civil, Seguridad Pública y demás áreas los vistos buenos que correspondan, y</w:t>
      </w:r>
    </w:p>
    <w:p w14:paraId="6D1A968D" w14:textId="77777777" w:rsidR="002F4B53" w:rsidRDefault="00000000">
      <w:pPr>
        <w:spacing w:after="80" w:line="360" w:lineRule="auto"/>
        <w:ind w:left="1080" w:hanging="540"/>
        <w:jc w:val="both"/>
        <w:rPr>
          <w:rFonts w:ascii="Arial" w:hAnsi="Arial" w:cs="Arial"/>
        </w:rPr>
      </w:pPr>
      <w:r>
        <w:rPr>
          <w:rFonts w:ascii="Arial" w:hAnsi="Arial" w:cs="Arial"/>
        </w:rPr>
        <w:t>V. Las demás que le confieran las disposiciones jurídicas aplicables y le encomiende la persona titular de la Presidencia Municipal.</w:t>
      </w:r>
    </w:p>
    <w:p w14:paraId="300EA233" w14:textId="77777777" w:rsidR="002F4B53" w:rsidRPr="00D25606" w:rsidRDefault="00000000">
      <w:pPr>
        <w:pStyle w:val="Ttulo2"/>
        <w:spacing w:before="180" w:after="120"/>
        <w:rPr>
          <w:rFonts w:ascii="Arial" w:hAnsi="Arial" w:cs="Arial"/>
          <w:b/>
          <w:bCs/>
          <w:color w:val="000000" w:themeColor="text1"/>
          <w:sz w:val="24"/>
          <w:szCs w:val="24"/>
        </w:rPr>
      </w:pPr>
      <w:bookmarkStart w:id="30" w:name="_Toc241699397"/>
      <w:r w:rsidRPr="00D25606">
        <w:rPr>
          <w:rFonts w:ascii="Arial" w:hAnsi="Arial" w:cs="Arial"/>
          <w:b/>
          <w:bCs/>
          <w:color w:val="000000" w:themeColor="text1"/>
          <w:sz w:val="24"/>
          <w:szCs w:val="24"/>
        </w:rPr>
        <w:t>Capítulo XXII. De las Jefaturas de Departamento de Comunicación Social y de Deporte</w:t>
      </w:r>
      <w:bookmarkEnd w:id="30"/>
    </w:p>
    <w:p w14:paraId="3C71457C" w14:textId="77777777" w:rsidR="002F4B53" w:rsidRDefault="00000000">
      <w:pPr>
        <w:spacing w:after="120" w:line="360" w:lineRule="auto"/>
        <w:jc w:val="both"/>
        <w:rPr>
          <w:rFonts w:ascii="Arial" w:hAnsi="Arial" w:cs="Arial"/>
        </w:rPr>
      </w:pPr>
      <w:r>
        <w:rPr>
          <w:rFonts w:ascii="Arial" w:hAnsi="Arial" w:cs="Arial"/>
          <w:b/>
          <w:bCs/>
        </w:rPr>
        <w:t>Artículo 42.</w:t>
      </w:r>
      <w:r>
        <w:rPr>
          <w:rFonts w:ascii="Arial" w:hAnsi="Arial" w:cs="Arial"/>
        </w:rPr>
        <w:t xml:space="preserve"> La Jefatura de Departamento de Comunicación Social tendrá las siguientes funciones:</w:t>
      </w:r>
    </w:p>
    <w:p w14:paraId="60838069" w14:textId="77777777" w:rsidR="002F4B53" w:rsidRDefault="00000000">
      <w:pPr>
        <w:spacing w:after="80" w:line="360" w:lineRule="auto"/>
        <w:ind w:left="1080" w:hanging="540"/>
        <w:jc w:val="both"/>
        <w:rPr>
          <w:rFonts w:ascii="Arial" w:hAnsi="Arial" w:cs="Arial"/>
        </w:rPr>
      </w:pPr>
      <w:r>
        <w:rPr>
          <w:rFonts w:ascii="Arial" w:hAnsi="Arial" w:cs="Arial"/>
        </w:rPr>
        <w:t>I. Planear la comunicación institucional y elaborar su programa anual;</w:t>
      </w:r>
    </w:p>
    <w:p w14:paraId="2FE2183C" w14:textId="77777777" w:rsidR="002F4B53" w:rsidRDefault="00000000">
      <w:pPr>
        <w:spacing w:after="80" w:line="360" w:lineRule="auto"/>
        <w:ind w:left="1080" w:hanging="540"/>
        <w:jc w:val="both"/>
        <w:rPr>
          <w:rFonts w:ascii="Arial" w:hAnsi="Arial" w:cs="Arial"/>
        </w:rPr>
      </w:pPr>
      <w:r>
        <w:rPr>
          <w:rFonts w:ascii="Arial" w:hAnsi="Arial" w:cs="Arial"/>
        </w:rPr>
        <w:t>II. Dar cobertura a los eventos oficiales y elaborar boletines;</w:t>
      </w:r>
    </w:p>
    <w:p w14:paraId="0FC87258" w14:textId="77777777" w:rsidR="002F4B53" w:rsidRDefault="00000000">
      <w:pPr>
        <w:spacing w:after="80" w:line="360" w:lineRule="auto"/>
        <w:ind w:left="1080" w:hanging="540"/>
        <w:jc w:val="both"/>
        <w:rPr>
          <w:rFonts w:ascii="Arial" w:hAnsi="Arial" w:cs="Arial"/>
        </w:rPr>
      </w:pPr>
      <w:r>
        <w:rPr>
          <w:rFonts w:ascii="Arial" w:hAnsi="Arial" w:cs="Arial"/>
        </w:rPr>
        <w:t>III. Administrar las redes sociales oficiales y cuidar la imagen institucional;</w:t>
      </w:r>
    </w:p>
    <w:p w14:paraId="17D74475" w14:textId="77777777" w:rsidR="002F4B53" w:rsidRDefault="00000000">
      <w:pPr>
        <w:spacing w:after="80" w:line="360" w:lineRule="auto"/>
        <w:ind w:left="1080" w:hanging="540"/>
        <w:jc w:val="both"/>
        <w:rPr>
          <w:rFonts w:ascii="Arial" w:hAnsi="Arial" w:cs="Arial"/>
        </w:rPr>
      </w:pPr>
      <w:r>
        <w:rPr>
          <w:rFonts w:ascii="Arial" w:hAnsi="Arial" w:cs="Arial"/>
        </w:rPr>
        <w:t>IV. Producir los materiales gráficos y audiovisuales del Municipio, y</w:t>
      </w:r>
    </w:p>
    <w:p w14:paraId="3869EF9B" w14:textId="77777777" w:rsidR="002F4B53" w:rsidRDefault="00000000">
      <w:pPr>
        <w:spacing w:after="80" w:line="360" w:lineRule="auto"/>
        <w:ind w:left="1080" w:hanging="540"/>
        <w:jc w:val="both"/>
        <w:rPr>
          <w:rFonts w:ascii="Arial" w:hAnsi="Arial" w:cs="Arial"/>
        </w:rPr>
      </w:pPr>
      <w:r>
        <w:rPr>
          <w:rFonts w:ascii="Arial" w:hAnsi="Arial" w:cs="Arial"/>
        </w:rPr>
        <w:t>V. Las demás que le confieran las disposiciones jurídicas aplicables y le encomiende la persona titular de la Presidencia Municipal.</w:t>
      </w:r>
    </w:p>
    <w:p w14:paraId="5319E280" w14:textId="77777777" w:rsidR="002F4B53" w:rsidRDefault="00000000">
      <w:pPr>
        <w:spacing w:after="120" w:line="360" w:lineRule="auto"/>
        <w:jc w:val="both"/>
        <w:rPr>
          <w:rFonts w:ascii="Arial" w:hAnsi="Arial" w:cs="Arial"/>
        </w:rPr>
      </w:pPr>
      <w:r>
        <w:rPr>
          <w:rFonts w:ascii="Arial" w:hAnsi="Arial" w:cs="Arial"/>
          <w:b/>
          <w:bCs/>
        </w:rPr>
        <w:t>Artículo 43.</w:t>
      </w:r>
      <w:r>
        <w:rPr>
          <w:rFonts w:ascii="Arial" w:hAnsi="Arial" w:cs="Arial"/>
        </w:rPr>
        <w:t xml:space="preserve"> La Jefatura de Departamento de Deporte tendrá las siguientes funciones:</w:t>
      </w:r>
    </w:p>
    <w:p w14:paraId="2313367F" w14:textId="77777777" w:rsidR="002F4B53" w:rsidRDefault="00000000">
      <w:pPr>
        <w:spacing w:after="80" w:line="360" w:lineRule="auto"/>
        <w:ind w:left="1080" w:hanging="540"/>
        <w:jc w:val="both"/>
        <w:rPr>
          <w:rFonts w:ascii="Arial" w:hAnsi="Arial" w:cs="Arial"/>
        </w:rPr>
      </w:pPr>
      <w:r>
        <w:rPr>
          <w:rFonts w:ascii="Arial" w:hAnsi="Arial" w:cs="Arial"/>
        </w:rPr>
        <w:t>I. Organizar torneos, ligas, eventos y actividades deportivas y de activación física;</w:t>
      </w:r>
    </w:p>
    <w:p w14:paraId="331E727D" w14:textId="77777777" w:rsidR="002F4B53" w:rsidRDefault="00000000">
      <w:pPr>
        <w:spacing w:after="80" w:line="360" w:lineRule="auto"/>
        <w:ind w:left="1080" w:hanging="540"/>
        <w:jc w:val="both"/>
        <w:rPr>
          <w:rFonts w:ascii="Arial" w:hAnsi="Arial" w:cs="Arial"/>
        </w:rPr>
      </w:pPr>
      <w:r>
        <w:rPr>
          <w:rFonts w:ascii="Arial" w:hAnsi="Arial" w:cs="Arial"/>
        </w:rPr>
        <w:t>II. Coordinar el uso y cuidado de los espacios deportivos municipales;</w:t>
      </w:r>
    </w:p>
    <w:p w14:paraId="321B02C6" w14:textId="77777777" w:rsidR="002F4B53" w:rsidRDefault="00000000">
      <w:pPr>
        <w:spacing w:after="80" w:line="360" w:lineRule="auto"/>
        <w:ind w:left="1080" w:hanging="540"/>
        <w:jc w:val="both"/>
        <w:rPr>
          <w:rFonts w:ascii="Arial" w:hAnsi="Arial" w:cs="Arial"/>
        </w:rPr>
      </w:pPr>
      <w:r>
        <w:rPr>
          <w:rFonts w:ascii="Arial" w:hAnsi="Arial" w:cs="Arial"/>
        </w:rPr>
        <w:t>III. Dar seguimiento a los programas deportivos municipales, estatales y federales, y</w:t>
      </w:r>
    </w:p>
    <w:p w14:paraId="514625D8" w14:textId="77777777" w:rsidR="002F4B53" w:rsidRDefault="00000000">
      <w:pPr>
        <w:spacing w:after="80" w:line="360" w:lineRule="auto"/>
        <w:ind w:left="1080" w:hanging="540"/>
        <w:jc w:val="both"/>
        <w:rPr>
          <w:rFonts w:ascii="Arial" w:hAnsi="Arial" w:cs="Arial"/>
        </w:rPr>
      </w:pPr>
      <w:r>
        <w:rPr>
          <w:rFonts w:ascii="Arial" w:hAnsi="Arial" w:cs="Arial"/>
        </w:rPr>
        <w:t>IV. Las demás que le confieran las disposiciones jurídicas aplicables y le encomiende la persona titular de la Presidencia Municipal.</w:t>
      </w:r>
    </w:p>
    <w:p w14:paraId="0B26A6FD" w14:textId="77777777" w:rsidR="002F4B53" w:rsidRPr="00D25606" w:rsidRDefault="00000000">
      <w:pPr>
        <w:pStyle w:val="Ttulo1"/>
        <w:spacing w:before="240" w:after="120"/>
        <w:rPr>
          <w:rFonts w:ascii="Arial" w:hAnsi="Arial" w:cs="Arial"/>
          <w:b/>
          <w:bCs/>
          <w:color w:val="000000" w:themeColor="text1"/>
          <w:sz w:val="28"/>
          <w:szCs w:val="28"/>
        </w:rPr>
      </w:pPr>
      <w:bookmarkStart w:id="31" w:name="_Toc241699398"/>
      <w:r w:rsidRPr="00D25606">
        <w:rPr>
          <w:rFonts w:ascii="Arial" w:hAnsi="Arial" w:cs="Arial"/>
          <w:b/>
          <w:bCs/>
          <w:color w:val="000000" w:themeColor="text1"/>
          <w:sz w:val="28"/>
          <w:szCs w:val="28"/>
        </w:rPr>
        <w:t>TÍTULO CUARTO. DEL CONTROL INTERNO Y LA ADMINISTRACIÓN DE RECURSOS</w:t>
      </w:r>
      <w:bookmarkEnd w:id="31"/>
    </w:p>
    <w:p w14:paraId="64E0F161" w14:textId="77777777" w:rsidR="002F4B53" w:rsidRPr="00D25606" w:rsidRDefault="00000000">
      <w:pPr>
        <w:pStyle w:val="Ttulo2"/>
        <w:spacing w:before="180" w:after="120"/>
        <w:rPr>
          <w:rFonts w:ascii="Arial" w:hAnsi="Arial" w:cs="Arial"/>
          <w:b/>
          <w:bCs/>
          <w:color w:val="000000" w:themeColor="text1"/>
          <w:sz w:val="24"/>
          <w:szCs w:val="24"/>
        </w:rPr>
      </w:pPr>
      <w:bookmarkStart w:id="32" w:name="_Toc241699399"/>
      <w:r w:rsidRPr="00D25606">
        <w:rPr>
          <w:rFonts w:ascii="Arial" w:hAnsi="Arial" w:cs="Arial"/>
          <w:b/>
          <w:bCs/>
          <w:color w:val="000000" w:themeColor="text1"/>
          <w:sz w:val="24"/>
          <w:szCs w:val="24"/>
        </w:rPr>
        <w:t>Capítulo I. Del Sistema de Control Interno Institucional</w:t>
      </w:r>
      <w:bookmarkEnd w:id="32"/>
    </w:p>
    <w:p w14:paraId="2498FC4B" w14:textId="77777777" w:rsidR="002F4B53" w:rsidRDefault="00000000">
      <w:pPr>
        <w:spacing w:after="120" w:line="360" w:lineRule="auto"/>
        <w:jc w:val="both"/>
        <w:rPr>
          <w:rFonts w:ascii="Arial" w:hAnsi="Arial" w:cs="Arial"/>
        </w:rPr>
      </w:pPr>
      <w:r>
        <w:rPr>
          <w:rFonts w:ascii="Arial" w:hAnsi="Arial" w:cs="Arial"/>
          <w:b/>
          <w:bCs/>
        </w:rPr>
        <w:t>Artículo 44.</w:t>
      </w:r>
      <w:r>
        <w:rPr>
          <w:rFonts w:ascii="Arial" w:hAnsi="Arial" w:cs="Arial"/>
        </w:rPr>
        <w:t xml:space="preserve"> El SCII es el conjunto de acciones, políticas, normas, procedimientos y registros que desarrollan las personas servidoras públicas para proporcionar una seguridad razonable sobre el logro de los objetivos del Municipio, la salvaguarda de los recursos públicos y la prevención de actos contrarios a la integridad. Se integra por los componentes de Ambiente de Control, Administración de Riesgos, Actividades de Control, Información y Comunicación y Supervisión, conforme al Modelo Estatal de Marco Integrado de Control Interno para el Sector Público del Estado de Hidalgo.</w:t>
      </w:r>
    </w:p>
    <w:p w14:paraId="1C138BDC" w14:textId="77777777" w:rsidR="002F4B53" w:rsidRDefault="00000000">
      <w:pPr>
        <w:spacing w:after="120" w:line="360" w:lineRule="auto"/>
        <w:jc w:val="both"/>
        <w:rPr>
          <w:rFonts w:ascii="Arial" w:hAnsi="Arial" w:cs="Arial"/>
        </w:rPr>
      </w:pPr>
      <w:r>
        <w:rPr>
          <w:rFonts w:ascii="Arial" w:hAnsi="Arial" w:cs="Arial"/>
          <w:b/>
          <w:bCs/>
        </w:rPr>
        <w:t>Artículo 45.</w:t>
      </w:r>
      <w:r>
        <w:rPr>
          <w:rFonts w:ascii="Arial" w:hAnsi="Arial" w:cs="Arial"/>
        </w:rPr>
        <w:t xml:space="preserve"> Las responsabilidades en materia de control interno son las siguientes:</w:t>
      </w:r>
    </w:p>
    <w:p w14:paraId="34E93CC2" w14:textId="77777777" w:rsidR="002F4B53" w:rsidRDefault="00000000">
      <w:pPr>
        <w:spacing w:after="80" w:line="360" w:lineRule="auto"/>
        <w:ind w:left="1080" w:hanging="540"/>
        <w:jc w:val="both"/>
        <w:rPr>
          <w:rFonts w:ascii="Arial" w:hAnsi="Arial" w:cs="Arial"/>
        </w:rPr>
      </w:pPr>
      <w:r>
        <w:rPr>
          <w:rFonts w:ascii="Arial" w:hAnsi="Arial" w:cs="Arial"/>
        </w:rPr>
        <w:t>I. La Presidencia Municipal vigilará el funcionamiento del SCII por conducto de la Administración y del OIC;</w:t>
      </w:r>
    </w:p>
    <w:p w14:paraId="72CC9D0A" w14:textId="77777777" w:rsidR="002F4B53" w:rsidRDefault="00000000">
      <w:pPr>
        <w:spacing w:after="80" w:line="360" w:lineRule="auto"/>
        <w:ind w:left="1080" w:hanging="540"/>
        <w:jc w:val="both"/>
        <w:rPr>
          <w:rFonts w:ascii="Arial" w:hAnsi="Arial" w:cs="Arial"/>
        </w:rPr>
      </w:pPr>
      <w:r>
        <w:rPr>
          <w:rFonts w:ascii="Arial" w:hAnsi="Arial" w:cs="Arial"/>
        </w:rPr>
        <w:t>II. Las personas Titulares diseñarán, implementarán y operarán los controles internos de los procesos a su cargo y designarán por escrito a una persona Enlace de Control Interno;</w:t>
      </w:r>
    </w:p>
    <w:p w14:paraId="2EB17C2C" w14:textId="77777777" w:rsidR="002F4B53" w:rsidRDefault="00000000">
      <w:pPr>
        <w:spacing w:after="80" w:line="360" w:lineRule="auto"/>
        <w:ind w:left="1080" w:hanging="540"/>
        <w:jc w:val="both"/>
        <w:rPr>
          <w:rFonts w:ascii="Arial" w:hAnsi="Arial" w:cs="Arial"/>
        </w:rPr>
      </w:pPr>
      <w:r>
        <w:rPr>
          <w:rFonts w:ascii="Arial" w:hAnsi="Arial" w:cs="Arial"/>
        </w:rPr>
        <w:t>III. El OIC coordinará y supervisará el SCII, aplicará cada año la autoevaluación conforme a la Metodología autorizada, entregará el Informe Anual de resultados a la Presidencia Municipal y a las personas Titulares, e integrará y dará seguimiento trimestral al Programa de Trabajo de Control Interno, y</w:t>
      </w:r>
    </w:p>
    <w:p w14:paraId="69F5816B" w14:textId="77777777" w:rsidR="002F4B53" w:rsidRDefault="00000000">
      <w:pPr>
        <w:spacing w:after="80" w:line="360" w:lineRule="auto"/>
        <w:ind w:left="1080" w:hanging="540"/>
        <w:jc w:val="both"/>
        <w:rPr>
          <w:rFonts w:ascii="Arial" w:hAnsi="Arial" w:cs="Arial"/>
        </w:rPr>
      </w:pPr>
      <w:r>
        <w:rPr>
          <w:rFonts w:ascii="Arial" w:hAnsi="Arial" w:cs="Arial"/>
        </w:rPr>
        <w:t>IV. Toda persona servidora pública reportará a su superior jerárquico y, cuando sea necesario, al OIC, las deficiencias de control interno que identifique.</w:t>
      </w:r>
    </w:p>
    <w:p w14:paraId="0A72D31F" w14:textId="77777777" w:rsidR="002F4B53" w:rsidRPr="00FD73A6" w:rsidRDefault="00000000">
      <w:pPr>
        <w:pStyle w:val="Ttulo2"/>
        <w:spacing w:before="180" w:after="120"/>
        <w:rPr>
          <w:rFonts w:ascii="Arial" w:hAnsi="Arial" w:cs="Arial"/>
          <w:b/>
          <w:bCs/>
          <w:color w:val="auto"/>
          <w:sz w:val="24"/>
          <w:szCs w:val="24"/>
        </w:rPr>
      </w:pPr>
      <w:bookmarkStart w:id="33" w:name="_Toc241699400"/>
      <w:r w:rsidRPr="00FD73A6">
        <w:rPr>
          <w:rFonts w:ascii="Arial" w:hAnsi="Arial" w:cs="Arial"/>
          <w:b/>
          <w:bCs/>
          <w:color w:val="auto"/>
          <w:sz w:val="24"/>
          <w:szCs w:val="24"/>
        </w:rPr>
        <w:t>Capítulo II. De la autorización de operaciones y la segregación de funciones</w:t>
      </w:r>
      <w:bookmarkEnd w:id="33"/>
    </w:p>
    <w:p w14:paraId="7219F94A" w14:textId="77777777" w:rsidR="002F4B53" w:rsidRDefault="00000000">
      <w:pPr>
        <w:spacing w:after="120" w:line="360" w:lineRule="auto"/>
        <w:jc w:val="both"/>
        <w:rPr>
          <w:rFonts w:ascii="Arial" w:hAnsi="Arial" w:cs="Arial"/>
        </w:rPr>
      </w:pPr>
      <w:r>
        <w:rPr>
          <w:rFonts w:ascii="Arial" w:hAnsi="Arial" w:cs="Arial"/>
          <w:b/>
          <w:bCs/>
        </w:rPr>
        <w:t>Artículo 46.</w:t>
      </w:r>
      <w:r>
        <w:rPr>
          <w:rFonts w:ascii="Arial" w:hAnsi="Arial" w:cs="Arial"/>
        </w:rPr>
        <w:t xml:space="preserve"> Las operaciones de obtención y aplicación de recursos públicos solo podrán ser solicitadas, autorizadas y ejecutadas por las personas servidoras públicas facultadas en el presente Reglamento, en los manuales de procedimientos o mediante designación por escrito de la autoridad competente.</w:t>
      </w:r>
    </w:p>
    <w:p w14:paraId="697D9274" w14:textId="77777777" w:rsidR="002F4B53" w:rsidRDefault="00000000">
      <w:pPr>
        <w:spacing w:after="120" w:line="360" w:lineRule="auto"/>
        <w:jc w:val="both"/>
        <w:rPr>
          <w:rFonts w:ascii="Arial" w:hAnsi="Arial" w:cs="Arial"/>
        </w:rPr>
      </w:pPr>
      <w:r>
        <w:rPr>
          <w:rFonts w:ascii="Arial" w:hAnsi="Arial" w:cs="Arial"/>
          <w:b/>
          <w:bCs/>
        </w:rPr>
        <w:t>Artículo 47.</w:t>
      </w:r>
      <w:r>
        <w:rPr>
          <w:rFonts w:ascii="Arial" w:hAnsi="Arial" w:cs="Arial"/>
        </w:rPr>
        <w:t xml:space="preserve"> En los procesos de ingresos, egresos, adquisiciones, obra pública y nómina, las funciones de autorizar, ejecutar, registrar y custodiar recaerán en personas distintas. Cuando la segregación no sea posible por falta de personal, la persona Titular establecerá controles alternativos de revisión y supervisión.</w:t>
      </w:r>
    </w:p>
    <w:p w14:paraId="11684EAD" w14:textId="77777777" w:rsidR="002F4B53" w:rsidRDefault="00000000">
      <w:pPr>
        <w:spacing w:after="120" w:line="360" w:lineRule="auto"/>
        <w:jc w:val="both"/>
        <w:rPr>
          <w:rFonts w:ascii="Arial" w:hAnsi="Arial" w:cs="Arial"/>
        </w:rPr>
      </w:pPr>
      <w:r>
        <w:rPr>
          <w:rFonts w:ascii="Arial" w:hAnsi="Arial" w:cs="Arial"/>
          <w:b/>
          <w:bCs/>
        </w:rPr>
        <w:t>Artículo 48.</w:t>
      </w:r>
      <w:r>
        <w:rPr>
          <w:rFonts w:ascii="Arial" w:hAnsi="Arial" w:cs="Arial"/>
        </w:rPr>
        <w:t xml:space="preserve"> La Tesorería Municipal verificará, antes de efectuar cualquier pago o registro, que la documentación esté autorizada por las personas incluidas en el catálogo de firmas vigente. Las personas autorizadas para recaudar ingresos solo podrán hacerlo con los folios de recibos oficiales que les hayan sido asignados.</w:t>
      </w:r>
    </w:p>
    <w:p w14:paraId="699EF0DA" w14:textId="77777777" w:rsidR="002F4B53" w:rsidRPr="00D25606" w:rsidRDefault="00000000">
      <w:pPr>
        <w:pStyle w:val="Ttulo2"/>
        <w:spacing w:before="180" w:after="120"/>
        <w:rPr>
          <w:rFonts w:ascii="Arial" w:hAnsi="Arial" w:cs="Arial"/>
          <w:b/>
          <w:bCs/>
          <w:color w:val="000000" w:themeColor="text1"/>
          <w:sz w:val="24"/>
          <w:szCs w:val="24"/>
        </w:rPr>
      </w:pPr>
      <w:bookmarkStart w:id="34" w:name="_Toc241699401"/>
      <w:r w:rsidRPr="00D25606">
        <w:rPr>
          <w:rFonts w:ascii="Arial" w:hAnsi="Arial" w:cs="Arial"/>
          <w:b/>
          <w:bCs/>
          <w:color w:val="000000" w:themeColor="text1"/>
          <w:sz w:val="24"/>
          <w:szCs w:val="24"/>
        </w:rPr>
        <w:t>Capítulo III. Del resguardo de bienes y archivos</w:t>
      </w:r>
      <w:bookmarkEnd w:id="34"/>
    </w:p>
    <w:p w14:paraId="118AC945" w14:textId="77777777" w:rsidR="002F4B53" w:rsidRDefault="00000000">
      <w:pPr>
        <w:spacing w:after="120" w:line="360" w:lineRule="auto"/>
        <w:jc w:val="both"/>
        <w:rPr>
          <w:rFonts w:ascii="Arial" w:hAnsi="Arial" w:cs="Arial"/>
        </w:rPr>
      </w:pPr>
      <w:r>
        <w:rPr>
          <w:rFonts w:ascii="Arial" w:hAnsi="Arial" w:cs="Arial"/>
          <w:b/>
          <w:bCs/>
        </w:rPr>
        <w:t>Artículo 49.</w:t>
      </w:r>
      <w:r>
        <w:rPr>
          <w:rFonts w:ascii="Arial" w:hAnsi="Arial" w:cs="Arial"/>
        </w:rPr>
        <w:t xml:space="preserve"> Todo bien mueble, vehículo o equipo asignado a una persona servidora pública deberá contar con resguardo individual firmado. La Oficialía Mayor, en coordinación con la Tesorería Municipal y la Secretaría General Municipal, practicará al menos dos veces al año un inventario físico de bienes y lo conciliará con los registros contables.</w:t>
      </w:r>
    </w:p>
    <w:p w14:paraId="14580907" w14:textId="77777777" w:rsidR="002F4B53" w:rsidRDefault="00000000">
      <w:pPr>
        <w:spacing w:after="120" w:line="360" w:lineRule="auto"/>
        <w:jc w:val="both"/>
        <w:rPr>
          <w:rFonts w:ascii="Arial" w:hAnsi="Arial" w:cs="Arial"/>
        </w:rPr>
      </w:pPr>
      <w:r>
        <w:rPr>
          <w:rFonts w:ascii="Arial" w:hAnsi="Arial" w:cs="Arial"/>
          <w:b/>
          <w:bCs/>
        </w:rPr>
        <w:t>Artículo 50.</w:t>
      </w:r>
      <w:r>
        <w:rPr>
          <w:rFonts w:ascii="Arial" w:hAnsi="Arial" w:cs="Arial"/>
        </w:rPr>
        <w:t xml:space="preserve"> Las dependencias organizarán sus archivos de trámite conforme a los instrumentos de control archivístico emitidos por la Coordinación de Archivo y resguardarán los expedientes en espacios con acceso restringido al personal autorizado.</w:t>
      </w:r>
    </w:p>
    <w:p w14:paraId="105F046C" w14:textId="77777777" w:rsidR="002F4B53" w:rsidRPr="00D25606" w:rsidRDefault="00000000">
      <w:pPr>
        <w:pStyle w:val="Ttulo2"/>
        <w:spacing w:before="180" w:after="120"/>
        <w:rPr>
          <w:rFonts w:ascii="Arial" w:hAnsi="Arial" w:cs="Arial"/>
          <w:b/>
          <w:bCs/>
          <w:color w:val="000000" w:themeColor="text1"/>
          <w:sz w:val="24"/>
          <w:szCs w:val="24"/>
        </w:rPr>
      </w:pPr>
      <w:bookmarkStart w:id="35" w:name="_Toc241699402"/>
      <w:r w:rsidRPr="00D25606">
        <w:rPr>
          <w:rFonts w:ascii="Arial" w:hAnsi="Arial" w:cs="Arial"/>
          <w:b/>
          <w:bCs/>
          <w:color w:val="000000" w:themeColor="text1"/>
          <w:sz w:val="24"/>
          <w:szCs w:val="24"/>
        </w:rPr>
        <w:t>Capítulo IV. De la comunicación institucional</w:t>
      </w:r>
      <w:bookmarkEnd w:id="35"/>
    </w:p>
    <w:p w14:paraId="28396386" w14:textId="77777777" w:rsidR="002F4B53" w:rsidRDefault="00000000">
      <w:pPr>
        <w:spacing w:after="120" w:line="360" w:lineRule="auto"/>
        <w:jc w:val="both"/>
        <w:rPr>
          <w:rFonts w:ascii="Arial" w:hAnsi="Arial" w:cs="Arial"/>
        </w:rPr>
      </w:pPr>
      <w:r>
        <w:rPr>
          <w:rFonts w:ascii="Arial" w:hAnsi="Arial" w:cs="Arial"/>
          <w:b/>
          <w:bCs/>
        </w:rPr>
        <w:t>Artículo 51.</w:t>
      </w:r>
      <w:r>
        <w:rPr>
          <w:rFonts w:ascii="Arial" w:hAnsi="Arial" w:cs="Arial"/>
        </w:rPr>
        <w:t xml:space="preserve"> La comunicación oficial entre las dependencias se realizará mediante oficios, circulares o correo electrónico institucional. La comunicación con la ciudadanía y otras instituciones se realizará por los medios oficiales que determine la Presidencia Municipal, incluidos el portal de internet y las redes sociales institucionales.</w:t>
      </w:r>
    </w:p>
    <w:p w14:paraId="3CABDFAD" w14:textId="77777777" w:rsidR="002F4B53" w:rsidRDefault="00000000">
      <w:pPr>
        <w:spacing w:after="120" w:line="360" w:lineRule="auto"/>
        <w:jc w:val="both"/>
        <w:rPr>
          <w:rFonts w:ascii="Arial" w:hAnsi="Arial" w:cs="Arial"/>
        </w:rPr>
      </w:pPr>
      <w:r>
        <w:rPr>
          <w:rFonts w:ascii="Arial" w:hAnsi="Arial" w:cs="Arial"/>
          <w:b/>
          <w:bCs/>
        </w:rPr>
        <w:t>Artículo 52.</w:t>
      </w:r>
      <w:r>
        <w:rPr>
          <w:rFonts w:ascii="Arial" w:hAnsi="Arial" w:cs="Arial"/>
        </w:rPr>
        <w:t xml:space="preserve"> La Secretaría General Municipal, con el apoyo de la Unidad de Transparencia, Tecnologías de Información y Comunicación y de la Jefatura de Departamento de Comunicación Social, evaluará al menos una vez al año los métodos de comunicación interna y externa, e informará sus resultados y propuestas de mejora a la Presidencia Municipal.</w:t>
      </w:r>
    </w:p>
    <w:p w14:paraId="28B0BB14" w14:textId="77777777" w:rsidR="002F4B53" w:rsidRPr="00D25606" w:rsidRDefault="00000000">
      <w:pPr>
        <w:pStyle w:val="Ttulo2"/>
        <w:spacing w:before="180" w:after="120"/>
        <w:rPr>
          <w:rFonts w:ascii="Arial" w:hAnsi="Arial" w:cs="Arial"/>
          <w:b/>
          <w:bCs/>
          <w:color w:val="000000" w:themeColor="text1"/>
          <w:sz w:val="24"/>
          <w:szCs w:val="24"/>
        </w:rPr>
      </w:pPr>
      <w:bookmarkStart w:id="36" w:name="_Toc241699403"/>
      <w:r w:rsidRPr="00D25606">
        <w:rPr>
          <w:rFonts w:ascii="Arial" w:hAnsi="Arial" w:cs="Arial"/>
          <w:b/>
          <w:bCs/>
          <w:color w:val="000000" w:themeColor="text1"/>
          <w:sz w:val="24"/>
          <w:szCs w:val="24"/>
        </w:rPr>
        <w:t>Capítulo V. De los manuales administrativos</w:t>
      </w:r>
      <w:bookmarkEnd w:id="36"/>
    </w:p>
    <w:p w14:paraId="1F05AFD5" w14:textId="77777777" w:rsidR="002F4B53" w:rsidRDefault="00000000">
      <w:pPr>
        <w:spacing w:after="120" w:line="360" w:lineRule="auto"/>
        <w:jc w:val="both"/>
        <w:rPr>
          <w:rFonts w:ascii="Arial" w:hAnsi="Arial" w:cs="Arial"/>
        </w:rPr>
      </w:pPr>
      <w:r>
        <w:rPr>
          <w:rFonts w:ascii="Arial" w:hAnsi="Arial" w:cs="Arial"/>
          <w:b/>
          <w:bCs/>
        </w:rPr>
        <w:t>Artículo 53.</w:t>
      </w:r>
      <w:r>
        <w:rPr>
          <w:rFonts w:ascii="Arial" w:hAnsi="Arial" w:cs="Arial"/>
        </w:rPr>
        <w:t xml:space="preserve"> Cada dependencia contará con su apartado en el Manual de Organización y en el Manual de Procedimientos. Los manuales serán elaborados por las dependencias, revisados por la Secretaría General Municipal y autorizados por la Presidencia Municipal, y se actualizarán cada vez que se modifique la estructura orgánica, la normatividad o los procesos, y al menos una vez por administración.</w:t>
      </w:r>
    </w:p>
    <w:p w14:paraId="38372F62" w14:textId="77777777" w:rsidR="002F4B53" w:rsidRPr="00D25606" w:rsidRDefault="00000000">
      <w:pPr>
        <w:pStyle w:val="Ttulo1"/>
        <w:spacing w:before="240" w:after="120"/>
        <w:rPr>
          <w:rFonts w:ascii="Arial" w:hAnsi="Arial" w:cs="Arial"/>
          <w:b/>
          <w:bCs/>
          <w:color w:val="000000" w:themeColor="text1"/>
          <w:sz w:val="28"/>
          <w:szCs w:val="28"/>
        </w:rPr>
      </w:pPr>
      <w:bookmarkStart w:id="37" w:name="_Toc241699404"/>
      <w:r w:rsidRPr="00D25606">
        <w:rPr>
          <w:rFonts w:ascii="Arial" w:hAnsi="Arial" w:cs="Arial"/>
          <w:b/>
          <w:bCs/>
          <w:color w:val="000000" w:themeColor="text1"/>
          <w:sz w:val="28"/>
          <w:szCs w:val="28"/>
        </w:rPr>
        <w:t>TÍTULO QUINTO. DE LAS SUPLENCIAS Y LA ENTREGA-RECEPCIÓN</w:t>
      </w:r>
      <w:bookmarkEnd w:id="37"/>
    </w:p>
    <w:p w14:paraId="38219480" w14:textId="77777777" w:rsidR="002F4B53" w:rsidRPr="00D25606" w:rsidRDefault="00000000">
      <w:pPr>
        <w:pStyle w:val="Ttulo2"/>
        <w:spacing w:before="180" w:after="120"/>
        <w:rPr>
          <w:rFonts w:ascii="Arial" w:hAnsi="Arial" w:cs="Arial"/>
          <w:b/>
          <w:bCs/>
          <w:color w:val="000000" w:themeColor="text1"/>
          <w:sz w:val="24"/>
          <w:szCs w:val="24"/>
        </w:rPr>
      </w:pPr>
      <w:bookmarkStart w:id="38" w:name="_Toc241699405"/>
      <w:r w:rsidRPr="00D25606">
        <w:rPr>
          <w:rFonts w:ascii="Arial" w:hAnsi="Arial" w:cs="Arial"/>
          <w:b/>
          <w:bCs/>
          <w:color w:val="000000" w:themeColor="text1"/>
          <w:sz w:val="24"/>
          <w:szCs w:val="24"/>
        </w:rPr>
        <w:t>Capítulo I. De las suplencias</w:t>
      </w:r>
      <w:bookmarkEnd w:id="38"/>
    </w:p>
    <w:p w14:paraId="7B4ABA6E" w14:textId="77777777" w:rsidR="002F4B53" w:rsidRDefault="00000000">
      <w:pPr>
        <w:spacing w:after="120" w:line="360" w:lineRule="auto"/>
        <w:jc w:val="both"/>
        <w:rPr>
          <w:rFonts w:ascii="Arial" w:hAnsi="Arial" w:cs="Arial"/>
        </w:rPr>
      </w:pPr>
      <w:r>
        <w:rPr>
          <w:rFonts w:ascii="Arial" w:hAnsi="Arial" w:cs="Arial"/>
          <w:b/>
          <w:bCs/>
        </w:rPr>
        <w:t>Artículo 54.</w:t>
      </w:r>
      <w:r>
        <w:rPr>
          <w:rFonts w:ascii="Arial" w:hAnsi="Arial" w:cs="Arial"/>
        </w:rPr>
        <w:t xml:space="preserve"> Las ausencias de la Presidencia Municipal se suplirán en los términos de la Ley Orgánica.</w:t>
      </w:r>
    </w:p>
    <w:p w14:paraId="7CDEF62F" w14:textId="77777777" w:rsidR="002F4B53" w:rsidRDefault="00000000">
      <w:pPr>
        <w:spacing w:after="120" w:line="360" w:lineRule="auto"/>
        <w:jc w:val="both"/>
        <w:rPr>
          <w:rFonts w:ascii="Arial" w:hAnsi="Arial" w:cs="Arial"/>
        </w:rPr>
      </w:pPr>
      <w:r>
        <w:rPr>
          <w:rFonts w:ascii="Arial" w:hAnsi="Arial" w:cs="Arial"/>
          <w:b/>
          <w:bCs/>
        </w:rPr>
        <w:t>Artículo 55.</w:t>
      </w:r>
      <w:r>
        <w:rPr>
          <w:rFonts w:ascii="Arial" w:hAnsi="Arial" w:cs="Arial"/>
        </w:rPr>
        <w:t xml:space="preserve"> Las ausencias temporales de las personas Titulares que no excedan de quince días hábiles serán cubiertas por la persona servidora pública de la misma dependencia que designe por escrito la persona Titular, con el visto bueno de la Presidencia Municipal. Las ausencias mayores se cubrirán por la persona que designe la Presidencia Municipal. Las suplencias en el OIC se regirán por su Reglamento Interior.</w:t>
      </w:r>
    </w:p>
    <w:p w14:paraId="10975C64" w14:textId="77777777" w:rsidR="002F4B53" w:rsidRPr="00D25606" w:rsidRDefault="00000000">
      <w:pPr>
        <w:pStyle w:val="Ttulo2"/>
        <w:spacing w:before="180" w:after="120"/>
        <w:rPr>
          <w:rFonts w:ascii="Arial" w:hAnsi="Arial" w:cs="Arial"/>
          <w:b/>
          <w:bCs/>
          <w:color w:val="000000" w:themeColor="text1"/>
          <w:sz w:val="24"/>
          <w:szCs w:val="24"/>
        </w:rPr>
      </w:pPr>
      <w:bookmarkStart w:id="39" w:name="_Toc241699406"/>
      <w:r w:rsidRPr="00D25606">
        <w:rPr>
          <w:rFonts w:ascii="Arial" w:hAnsi="Arial" w:cs="Arial"/>
          <w:b/>
          <w:bCs/>
          <w:color w:val="000000" w:themeColor="text1"/>
          <w:sz w:val="24"/>
          <w:szCs w:val="24"/>
        </w:rPr>
        <w:t>Capítulo II. De la entrega-recepción</w:t>
      </w:r>
      <w:bookmarkEnd w:id="39"/>
    </w:p>
    <w:p w14:paraId="19C030C9" w14:textId="77777777" w:rsidR="002F4B53" w:rsidRDefault="00000000">
      <w:pPr>
        <w:spacing w:after="120" w:line="360" w:lineRule="auto"/>
        <w:jc w:val="both"/>
        <w:rPr>
          <w:rFonts w:ascii="Arial" w:hAnsi="Arial" w:cs="Arial"/>
        </w:rPr>
      </w:pPr>
      <w:r>
        <w:rPr>
          <w:rFonts w:ascii="Arial" w:hAnsi="Arial" w:cs="Arial"/>
          <w:b/>
          <w:bCs/>
        </w:rPr>
        <w:t>Artículo 56.</w:t>
      </w:r>
      <w:r>
        <w:rPr>
          <w:rFonts w:ascii="Arial" w:hAnsi="Arial" w:cs="Arial"/>
        </w:rPr>
        <w:t xml:space="preserve"> Al separarse de su empleo, cargo o comisión, las personas Titulares y demás servidores públicos obligados realizarán la entrega-recepción de los recursos, bienes, archivos y asuntos a su cargo, en los términos de la legislación aplicable y con la intervención del OIC.</w:t>
      </w:r>
    </w:p>
    <w:p w14:paraId="7D1C5B4B" w14:textId="77777777" w:rsidR="002F4B53" w:rsidRPr="00D25606" w:rsidRDefault="00000000">
      <w:pPr>
        <w:pStyle w:val="Ttulo1"/>
        <w:spacing w:before="240" w:after="120"/>
        <w:rPr>
          <w:rFonts w:ascii="Arial" w:hAnsi="Arial" w:cs="Arial"/>
          <w:b/>
          <w:bCs/>
          <w:color w:val="000000" w:themeColor="text1"/>
          <w:sz w:val="28"/>
          <w:szCs w:val="28"/>
        </w:rPr>
      </w:pPr>
      <w:bookmarkStart w:id="40" w:name="_Toc241699407"/>
      <w:r w:rsidRPr="00D25606">
        <w:rPr>
          <w:rFonts w:ascii="Arial" w:hAnsi="Arial" w:cs="Arial"/>
          <w:b/>
          <w:bCs/>
          <w:color w:val="000000" w:themeColor="text1"/>
          <w:sz w:val="28"/>
          <w:szCs w:val="28"/>
        </w:rPr>
        <w:t>TÍTULO SEXTO. DE LAS RESPONSABILIDADES</w:t>
      </w:r>
      <w:bookmarkEnd w:id="40"/>
    </w:p>
    <w:p w14:paraId="43E74900" w14:textId="77777777" w:rsidR="002F4B53" w:rsidRPr="00D25606" w:rsidRDefault="00000000">
      <w:pPr>
        <w:pStyle w:val="Ttulo2"/>
        <w:spacing w:before="180" w:after="120"/>
        <w:rPr>
          <w:rFonts w:ascii="Arial" w:hAnsi="Arial" w:cs="Arial"/>
          <w:b/>
          <w:bCs/>
          <w:color w:val="000000" w:themeColor="text1"/>
          <w:sz w:val="24"/>
          <w:szCs w:val="24"/>
        </w:rPr>
      </w:pPr>
      <w:bookmarkStart w:id="41" w:name="_Toc241699408"/>
      <w:r w:rsidRPr="00D25606">
        <w:rPr>
          <w:rFonts w:ascii="Arial" w:hAnsi="Arial" w:cs="Arial"/>
          <w:b/>
          <w:bCs/>
          <w:color w:val="000000" w:themeColor="text1"/>
          <w:sz w:val="24"/>
          <w:szCs w:val="24"/>
        </w:rPr>
        <w:t>Capítulo Único. De las responsabilidades administrativas</w:t>
      </w:r>
      <w:bookmarkEnd w:id="41"/>
    </w:p>
    <w:p w14:paraId="1AE86F7A" w14:textId="77777777" w:rsidR="002F4B53" w:rsidRDefault="00000000">
      <w:pPr>
        <w:spacing w:after="120" w:line="360" w:lineRule="auto"/>
        <w:jc w:val="both"/>
        <w:rPr>
          <w:rFonts w:ascii="Arial" w:hAnsi="Arial" w:cs="Arial"/>
        </w:rPr>
      </w:pPr>
      <w:r>
        <w:rPr>
          <w:rFonts w:ascii="Arial" w:hAnsi="Arial" w:cs="Arial"/>
          <w:b/>
          <w:bCs/>
        </w:rPr>
        <w:t>Artículo 57.</w:t>
      </w:r>
      <w:r>
        <w:rPr>
          <w:rFonts w:ascii="Arial" w:hAnsi="Arial" w:cs="Arial"/>
        </w:rPr>
        <w:t xml:space="preserve"> El incumplimiento de las disposiciones del presente Reglamento será sancionado en los términos de la Ley General de Responsabilidades Administrativas, la Ley de Responsabilidades Administrativas del Estado de Hidalgo y demás disposiciones aplicables, sin perjuicio de las responsabilidades de otra naturaleza que procedan.</w:t>
      </w:r>
    </w:p>
    <w:p w14:paraId="62095311" w14:textId="77777777" w:rsidR="002F4B53" w:rsidRPr="00D25606" w:rsidRDefault="00000000">
      <w:pPr>
        <w:pStyle w:val="Ttulo1"/>
        <w:spacing w:before="240" w:after="120"/>
        <w:rPr>
          <w:rFonts w:ascii="Arial" w:hAnsi="Arial" w:cs="Arial"/>
          <w:b/>
          <w:bCs/>
          <w:color w:val="000000" w:themeColor="text1"/>
          <w:sz w:val="28"/>
          <w:szCs w:val="28"/>
        </w:rPr>
      </w:pPr>
      <w:bookmarkStart w:id="42" w:name="_Toc241699409"/>
      <w:r w:rsidRPr="00D25606">
        <w:rPr>
          <w:rFonts w:ascii="Arial" w:hAnsi="Arial" w:cs="Arial"/>
          <w:b/>
          <w:bCs/>
          <w:color w:val="000000" w:themeColor="text1"/>
          <w:sz w:val="28"/>
          <w:szCs w:val="28"/>
        </w:rPr>
        <w:t>TRANSITORIOS</w:t>
      </w:r>
      <w:bookmarkEnd w:id="42"/>
    </w:p>
    <w:p w14:paraId="1AC4926A" w14:textId="77777777" w:rsidR="002F4B53" w:rsidRDefault="00000000">
      <w:pPr>
        <w:spacing w:after="120" w:line="360" w:lineRule="auto"/>
        <w:jc w:val="both"/>
        <w:rPr>
          <w:rFonts w:ascii="Arial" w:hAnsi="Arial" w:cs="Arial"/>
        </w:rPr>
      </w:pPr>
      <w:r>
        <w:rPr>
          <w:rFonts w:ascii="Arial" w:hAnsi="Arial" w:cs="Arial"/>
          <w:b/>
          <w:bCs/>
        </w:rPr>
        <w:t>Primero.</w:t>
      </w:r>
      <w:r>
        <w:rPr>
          <w:rFonts w:ascii="Arial" w:hAnsi="Arial" w:cs="Arial"/>
        </w:rPr>
        <w:t xml:space="preserve"> El presente Reglamento entrará en vigor al día siguiente de su publicación en el Periódico Oficial del Estado de Hidalgo.</w:t>
      </w:r>
    </w:p>
    <w:p w14:paraId="02319AD1" w14:textId="77777777" w:rsidR="002F4B53" w:rsidRDefault="00000000">
      <w:pPr>
        <w:spacing w:after="120" w:line="360" w:lineRule="auto"/>
        <w:jc w:val="both"/>
        <w:rPr>
          <w:rFonts w:ascii="Arial" w:hAnsi="Arial" w:cs="Arial"/>
        </w:rPr>
      </w:pPr>
      <w:r>
        <w:rPr>
          <w:rFonts w:ascii="Arial" w:hAnsi="Arial" w:cs="Arial"/>
          <w:b/>
          <w:bCs/>
        </w:rPr>
        <w:t>Segundo.</w:t>
      </w:r>
      <w:r>
        <w:rPr>
          <w:rFonts w:ascii="Arial" w:hAnsi="Arial" w:cs="Arial"/>
        </w:rPr>
        <w:t xml:space="preserve"> Se abroga cualquier Reglamento Interior de la Administración Pública Municipal anterior y se derogan las disposiciones municipales que se opongan al presente Reglamento.</w:t>
      </w:r>
    </w:p>
    <w:p w14:paraId="440D0124" w14:textId="77777777" w:rsidR="002F4B53" w:rsidRDefault="00000000">
      <w:pPr>
        <w:spacing w:after="120" w:line="360" w:lineRule="auto"/>
        <w:jc w:val="both"/>
        <w:rPr>
          <w:rFonts w:ascii="Arial" w:hAnsi="Arial" w:cs="Arial"/>
        </w:rPr>
      </w:pPr>
      <w:r>
        <w:rPr>
          <w:rFonts w:ascii="Arial" w:hAnsi="Arial" w:cs="Arial"/>
          <w:b/>
          <w:bCs/>
        </w:rPr>
        <w:t>Tercero.</w:t>
      </w:r>
      <w:r>
        <w:rPr>
          <w:rFonts w:ascii="Arial" w:hAnsi="Arial" w:cs="Arial"/>
        </w:rPr>
        <w:t xml:space="preserve"> El Reglamento Interior del Órgano Interno de Control continuará vigente en lo que no se oponga al presente Reglamento.</w:t>
      </w:r>
    </w:p>
    <w:p w14:paraId="41F1AB48" w14:textId="77777777" w:rsidR="002F4B53" w:rsidRDefault="00000000">
      <w:pPr>
        <w:spacing w:after="120" w:line="360" w:lineRule="auto"/>
        <w:jc w:val="both"/>
        <w:rPr>
          <w:rFonts w:ascii="Arial" w:hAnsi="Arial" w:cs="Arial"/>
        </w:rPr>
      </w:pPr>
      <w:r>
        <w:rPr>
          <w:rFonts w:ascii="Arial" w:hAnsi="Arial" w:cs="Arial"/>
          <w:b/>
          <w:bCs/>
        </w:rPr>
        <w:t>Cuarto.</w:t>
      </w:r>
      <w:r>
        <w:rPr>
          <w:rFonts w:ascii="Arial" w:hAnsi="Arial" w:cs="Arial"/>
        </w:rPr>
        <w:t xml:space="preserve"> Las dependencias actualizarán sus apartados del Manual de Organización y del Manual de Procedimientos dentro de los sesenta días naturales siguientes a la entrada en vigor del presente Reglamento.</w:t>
      </w:r>
    </w:p>
    <w:p w14:paraId="6F44B488" w14:textId="77777777" w:rsidR="002F4B53" w:rsidRDefault="00000000">
      <w:pPr>
        <w:spacing w:after="120" w:line="360" w:lineRule="auto"/>
        <w:jc w:val="both"/>
        <w:rPr>
          <w:rFonts w:ascii="Arial" w:hAnsi="Arial" w:cs="Arial"/>
        </w:rPr>
      </w:pPr>
      <w:r>
        <w:rPr>
          <w:rFonts w:ascii="Arial" w:hAnsi="Arial" w:cs="Arial"/>
          <w:b/>
          <w:bCs/>
        </w:rPr>
        <w:t>Quinto.</w:t>
      </w:r>
      <w:r>
        <w:rPr>
          <w:rFonts w:ascii="Arial" w:hAnsi="Arial" w:cs="Arial"/>
        </w:rPr>
        <w:t xml:space="preserve"> La Tesorería Municipal emitirá el catálogo de firmas autorizadas y la Oficialía Mayor practicará el primer inventario físico de bienes dentro de los treinta días hábiles siguientes a la entrada en vigor del presente Reglamento.</w:t>
      </w:r>
    </w:p>
    <w:p w14:paraId="39CEBB45" w14:textId="77777777" w:rsidR="002F4B53" w:rsidRDefault="00000000">
      <w:pPr>
        <w:spacing w:after="120" w:line="360" w:lineRule="auto"/>
        <w:jc w:val="both"/>
        <w:rPr>
          <w:rFonts w:ascii="Arial" w:hAnsi="Arial" w:cs="Arial"/>
        </w:rPr>
      </w:pPr>
      <w:r>
        <w:rPr>
          <w:rFonts w:ascii="Arial" w:hAnsi="Arial" w:cs="Arial"/>
          <w:b/>
          <w:bCs/>
        </w:rPr>
        <w:t>Sexto.</w:t>
      </w:r>
      <w:r>
        <w:rPr>
          <w:rFonts w:ascii="Arial" w:hAnsi="Arial" w:cs="Arial"/>
        </w:rPr>
        <w:t xml:space="preserve"> Las personas Titulares designarán a su Enlace de Control Interno dentro de los diez días hábiles siguientes a la entrada en vigor del presente Reglamento.</w:t>
      </w:r>
    </w:p>
    <w:p w14:paraId="4AF31544" w14:textId="02CDF7E1" w:rsidR="002F4B53" w:rsidRDefault="002F4B53">
      <w:pPr>
        <w:spacing w:before="200" w:after="120" w:line="360" w:lineRule="auto"/>
        <w:jc w:val="both"/>
        <w:rPr>
          <w:rFonts w:ascii="Arial" w:hAnsi="Arial" w:cs="Arial"/>
        </w:rPr>
      </w:pPr>
    </w:p>
    <w:sectPr w:rsidR="002F4B53" w:rsidSect="007A7AA2">
      <w:headerReference w:type="default" r:id="rId14"/>
      <w:footerReference w:type="default" r:id="rId15"/>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6034" w14:textId="77777777" w:rsidR="00A10BE2" w:rsidRDefault="00A10BE2" w:rsidP="002C01C5">
      <w:pPr>
        <w:spacing w:after="0" w:line="240" w:lineRule="auto"/>
      </w:pPr>
      <w:r>
        <w:separator/>
      </w:r>
    </w:p>
  </w:endnote>
  <w:endnote w:type="continuationSeparator" w:id="0">
    <w:p w14:paraId="05A0DC38" w14:textId="77777777" w:rsidR="00A10BE2" w:rsidRDefault="00A10BE2" w:rsidP="002C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939786"/>
      <w:docPartObj>
        <w:docPartGallery w:val="Page Numbers (Bottom of Page)"/>
        <w:docPartUnique/>
      </w:docPartObj>
    </w:sdtPr>
    <w:sdtContent>
      <w:p w14:paraId="1968C524" w14:textId="77777777" w:rsidR="00B202E9" w:rsidRDefault="00B202E9">
        <w:pPr>
          <w:pStyle w:val="Piedepgina"/>
          <w:jc w:val="right"/>
        </w:pPr>
        <w:r>
          <w:fldChar w:fldCharType="begin"/>
        </w:r>
        <w:r>
          <w:instrText>PAGE   \* MERGEFORMAT</w:instrText>
        </w:r>
        <w:r>
          <w:fldChar w:fldCharType="separate"/>
        </w:r>
        <w:r>
          <w:rPr>
            <w:lang w:val="es-ES"/>
          </w:rPr>
          <w:t>2</w:t>
        </w:r>
        <w:r>
          <w:fldChar w:fldCharType="end"/>
        </w:r>
      </w:p>
    </w:sdtContent>
  </w:sdt>
  <w:p w14:paraId="635FAB6D" w14:textId="77777777" w:rsidR="00B202E9" w:rsidRDefault="00B202E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BAF9" w14:textId="77777777" w:rsidR="007A7AA2" w:rsidRDefault="007A7AA2">
    <w:pPr>
      <w:pStyle w:val="Piedepgina"/>
      <w:jc w:val="right"/>
    </w:pPr>
  </w:p>
  <w:p w14:paraId="5FA3CB48" w14:textId="77777777" w:rsidR="007A7AA2" w:rsidRDefault="007A7AA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2A6F" w14:textId="77777777" w:rsidR="007A7AA2" w:rsidRDefault="007A7AA2" w:rsidP="007A7AA2">
    <w:pPr>
      <w:pStyle w:val="Piedepgina"/>
      <w:jc w:val="center"/>
    </w:pPr>
  </w:p>
  <w:p w14:paraId="1DFF964E" w14:textId="77777777" w:rsidR="007A7AA2" w:rsidRDefault="007A7AA2" w:rsidP="007A7AA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0E122" w14:textId="77777777" w:rsidR="00A10BE2" w:rsidRDefault="00A10BE2" w:rsidP="002C01C5">
      <w:pPr>
        <w:spacing w:after="0" w:line="240" w:lineRule="auto"/>
      </w:pPr>
      <w:r>
        <w:separator/>
      </w:r>
    </w:p>
  </w:footnote>
  <w:footnote w:type="continuationSeparator" w:id="0">
    <w:p w14:paraId="6C38D962" w14:textId="77777777" w:rsidR="00A10BE2" w:rsidRDefault="00A10BE2" w:rsidP="002C0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D2CE" w14:textId="77777777" w:rsidR="002C01C5" w:rsidRDefault="007A7AA2">
    <w:pPr>
      <w:pStyle w:val="Encabezado"/>
    </w:pPr>
    <w:r>
      <w:rPr>
        <w:noProof/>
      </w:rPr>
      <w:drawing>
        <wp:anchor distT="0" distB="0" distL="114300" distR="114300" simplePos="0" relativeHeight="251667456" behindDoc="0" locked="0" layoutInCell="1" allowOverlap="1" wp14:anchorId="3798022A" wp14:editId="450654D4">
          <wp:simplePos x="0" y="0"/>
          <wp:positionH relativeFrom="page">
            <wp:align>right</wp:align>
          </wp:positionH>
          <wp:positionV relativeFrom="paragraph">
            <wp:posOffset>-440690</wp:posOffset>
          </wp:positionV>
          <wp:extent cx="7764780" cy="10043574"/>
          <wp:effectExtent l="0" t="0" r="7620" b="0"/>
          <wp:wrapNone/>
          <wp:docPr id="185180142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780" cy="1004357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DAA3" w14:textId="77777777" w:rsidR="00B202E9" w:rsidRPr="00782179" w:rsidRDefault="0047422A" w:rsidP="00B202E9">
    <w:pPr>
      <w:pStyle w:val="Encabezado"/>
      <w:jc w:val="center"/>
      <w:rPr>
        <w:rFonts w:ascii="Arial" w:hAnsi="Arial" w:cs="Arial"/>
        <w:b/>
        <w:bCs/>
      </w:rPr>
    </w:pPr>
    <w:r w:rsidRPr="0047422A">
      <w:rPr>
        <w:rFonts w:ascii="Arial" w:hAnsi="Arial" w:cs="Arial"/>
        <w:b/>
        <w:bCs/>
        <w:noProof/>
        <w:lang w:eastAsia="es-MX"/>
      </w:rPr>
      <w:drawing>
        <wp:anchor distT="0" distB="0" distL="114300" distR="114300" simplePos="0" relativeHeight="251665408" behindDoc="0" locked="0" layoutInCell="1" allowOverlap="1" wp14:anchorId="5929B2B0" wp14:editId="361273AE">
          <wp:simplePos x="0" y="0"/>
          <wp:positionH relativeFrom="margin">
            <wp:posOffset>5469890</wp:posOffset>
          </wp:positionH>
          <wp:positionV relativeFrom="paragraph">
            <wp:posOffset>-337185</wp:posOffset>
          </wp:positionV>
          <wp:extent cx="782782" cy="782782"/>
          <wp:effectExtent l="0" t="0" r="0" b="0"/>
          <wp:wrapNone/>
          <wp:docPr id="519002573" name="Imagen 4"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02573" name="Imagen 4"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782" cy="7827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422A">
      <w:rPr>
        <w:rFonts w:ascii="Arial" w:hAnsi="Arial" w:cs="Arial"/>
        <w:b/>
        <w:bCs/>
        <w:noProof/>
        <w:lang w:eastAsia="es-MX"/>
      </w:rPr>
      <w:drawing>
        <wp:anchor distT="0" distB="0" distL="0" distR="0" simplePos="0" relativeHeight="251663360" behindDoc="1" locked="0" layoutInCell="1" allowOverlap="1" wp14:anchorId="63A813B9" wp14:editId="2515CD7B">
          <wp:simplePos x="0" y="0"/>
          <wp:positionH relativeFrom="margin">
            <wp:posOffset>-525780</wp:posOffset>
          </wp:positionH>
          <wp:positionV relativeFrom="topMargin">
            <wp:posOffset>195580</wp:posOffset>
          </wp:positionV>
          <wp:extent cx="678180" cy="685800"/>
          <wp:effectExtent l="0" t="0" r="7620" b="0"/>
          <wp:wrapNone/>
          <wp:docPr id="5" name="Image 5" descr="Logotipo, nombre de la empresa&#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tipo, nombre de la empresa&#10;&#10;El contenido generado por IA puede ser incorrecto."/>
                  <pic:cNvPicPr/>
                </pic:nvPicPr>
                <pic:blipFill>
                  <a:blip r:embed="rId2" cstate="print"/>
                  <a:stretch>
                    <a:fillRect/>
                  </a:stretch>
                </pic:blipFill>
                <pic:spPr>
                  <a:xfrm>
                    <a:off x="0" y="0"/>
                    <a:ext cx="678180" cy="685800"/>
                  </a:xfrm>
                  <a:prstGeom prst="rect">
                    <a:avLst/>
                  </a:prstGeom>
                </pic:spPr>
              </pic:pic>
            </a:graphicData>
          </a:graphic>
          <wp14:sizeRelH relativeFrom="margin">
            <wp14:pctWidth>0</wp14:pctWidth>
          </wp14:sizeRelH>
          <wp14:sizeRelV relativeFrom="margin">
            <wp14:pctHeight>0</wp14:pctHeight>
          </wp14:sizeRelV>
        </wp:anchor>
      </w:drawing>
    </w:r>
    <w:r w:rsidR="00D4341F" w:rsidRPr="00D4341F">
      <w:rPr>
        <w:rFonts w:ascii="Arial" w:hAnsi="Arial" w:cs="Arial"/>
        <w:b/>
        <w:bCs/>
      </w:rPr>
      <w:t>REGLAMENTO INTERIOR DE LA ADMINISTRACIÓN PÚBLICA MUNICIPAL</w:t>
    </w:r>
  </w:p>
  <w:p w14:paraId="3E005071" w14:textId="77777777" w:rsidR="00B202E9" w:rsidRPr="00782179" w:rsidRDefault="00B202E9" w:rsidP="00B202E9">
    <w:pPr>
      <w:pStyle w:val="Encabezado"/>
      <w:jc w:val="center"/>
      <w:rPr>
        <w:rFonts w:ascii="Arial" w:hAnsi="Arial" w:cs="Arial"/>
        <w:b/>
        <w:bCs/>
      </w:rPr>
    </w:pPr>
    <w:r w:rsidRPr="00782179">
      <w:rPr>
        <w:rFonts w:ascii="Arial" w:hAnsi="Arial" w:cs="Arial"/>
        <w:b/>
        <w:bCs/>
      </w:rPr>
      <w:t>TEPETITLÁN 2024-2027</w:t>
    </w:r>
  </w:p>
  <w:p w14:paraId="2D1AE5DB" w14:textId="77777777" w:rsidR="00B202E9" w:rsidRDefault="00B202E9">
    <w:pPr>
      <w:pStyle w:val="Encabezado"/>
    </w:pPr>
    <w:r w:rsidRPr="00782179">
      <w:rPr>
        <w:rFonts w:ascii="Arial" w:hAnsi="Arial" w:cs="Arial"/>
        <w:b/>
        <w:bCs/>
        <w:noProof/>
      </w:rPr>
      <w:drawing>
        <wp:anchor distT="0" distB="0" distL="114300" distR="114300" simplePos="0" relativeHeight="251661312" behindDoc="1" locked="0" layoutInCell="1" allowOverlap="1" wp14:anchorId="43874C2B" wp14:editId="39B249AB">
          <wp:simplePos x="0" y="0"/>
          <wp:positionH relativeFrom="page">
            <wp:align>left</wp:align>
          </wp:positionH>
          <wp:positionV relativeFrom="paragraph">
            <wp:posOffset>1033145</wp:posOffset>
          </wp:positionV>
          <wp:extent cx="7797800" cy="8213090"/>
          <wp:effectExtent l="0" t="0" r="0" b="0"/>
          <wp:wrapNone/>
          <wp:docPr id="1950637225" name="Imagen 1950637225"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637225" name="Imagen 1950637225" descr="Imagen que contiene Logotipo&#10;&#10;El contenido generado por IA puede ser incorrecto."/>
                  <pic:cNvPicPr>
                    <a:picLocks noChangeAspect="1" noChangeArrowheads="1"/>
                  </pic:cNvPicPr>
                </pic:nvPicPr>
                <pic:blipFill rotWithShape="1">
                  <a:blip r:embed="rId3">
                    <a:extLst>
                      <a:ext uri="{28A0092B-C50C-407E-A947-70E740481C1C}">
                        <a14:useLocalDpi xmlns:a14="http://schemas.microsoft.com/office/drawing/2010/main" val="0"/>
                      </a:ext>
                    </a:extLst>
                  </a:blip>
                  <a:srcRect t="17900"/>
                  <a:stretch>
                    <a:fillRect/>
                  </a:stretch>
                </pic:blipFill>
                <pic:spPr bwMode="auto">
                  <a:xfrm>
                    <a:off x="0" y="0"/>
                    <a:ext cx="7797800" cy="8213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3AAD" w14:textId="77777777" w:rsidR="008517F0" w:rsidRPr="00782179" w:rsidRDefault="008517F0" w:rsidP="008517F0">
    <w:pPr>
      <w:pStyle w:val="Encabezado"/>
      <w:jc w:val="center"/>
      <w:rPr>
        <w:rFonts w:ascii="Arial" w:hAnsi="Arial" w:cs="Arial"/>
        <w:b/>
        <w:bCs/>
      </w:rPr>
    </w:pPr>
    <w:r w:rsidRPr="0047422A">
      <w:rPr>
        <w:rFonts w:ascii="Arial" w:hAnsi="Arial" w:cs="Arial"/>
        <w:b/>
        <w:bCs/>
        <w:noProof/>
        <w:lang w:eastAsia="es-MX"/>
      </w:rPr>
      <w:drawing>
        <wp:anchor distT="0" distB="0" distL="114300" distR="114300" simplePos="0" relativeHeight="251672576" behindDoc="0" locked="0" layoutInCell="1" allowOverlap="1" wp14:anchorId="5C16C673" wp14:editId="70C80364">
          <wp:simplePos x="0" y="0"/>
          <wp:positionH relativeFrom="margin">
            <wp:posOffset>5469890</wp:posOffset>
          </wp:positionH>
          <wp:positionV relativeFrom="paragraph">
            <wp:posOffset>-337185</wp:posOffset>
          </wp:positionV>
          <wp:extent cx="782782" cy="782782"/>
          <wp:effectExtent l="0" t="0" r="0" b="0"/>
          <wp:wrapNone/>
          <wp:docPr id="1952457569" name="Imagen 4"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02573" name="Imagen 4"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782" cy="7827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422A">
      <w:rPr>
        <w:rFonts w:ascii="Arial" w:hAnsi="Arial" w:cs="Arial"/>
        <w:b/>
        <w:bCs/>
        <w:noProof/>
        <w:lang w:eastAsia="es-MX"/>
      </w:rPr>
      <w:drawing>
        <wp:anchor distT="0" distB="0" distL="0" distR="0" simplePos="0" relativeHeight="251671552" behindDoc="1" locked="0" layoutInCell="1" allowOverlap="1" wp14:anchorId="4436F675" wp14:editId="0B99CC56">
          <wp:simplePos x="0" y="0"/>
          <wp:positionH relativeFrom="margin">
            <wp:posOffset>-525780</wp:posOffset>
          </wp:positionH>
          <wp:positionV relativeFrom="topMargin">
            <wp:posOffset>195580</wp:posOffset>
          </wp:positionV>
          <wp:extent cx="678180" cy="685800"/>
          <wp:effectExtent l="0" t="0" r="7620" b="0"/>
          <wp:wrapNone/>
          <wp:docPr id="2121218493" name="Image 5" descr="Logotipo, nombre de la empresa&#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tipo, nombre de la empresa&#10;&#10;El contenido generado por IA puede ser incorrecto."/>
                  <pic:cNvPicPr/>
                </pic:nvPicPr>
                <pic:blipFill>
                  <a:blip r:embed="rId2" cstate="print"/>
                  <a:stretch>
                    <a:fillRect/>
                  </a:stretch>
                </pic:blipFill>
                <pic:spPr>
                  <a:xfrm>
                    <a:off x="0" y="0"/>
                    <a:ext cx="678180" cy="685800"/>
                  </a:xfrm>
                  <a:prstGeom prst="rect">
                    <a:avLst/>
                  </a:prstGeom>
                </pic:spPr>
              </pic:pic>
            </a:graphicData>
          </a:graphic>
          <wp14:sizeRelH relativeFrom="margin">
            <wp14:pctWidth>0</wp14:pctWidth>
          </wp14:sizeRelH>
          <wp14:sizeRelV relativeFrom="margin">
            <wp14:pctHeight>0</wp14:pctHeight>
          </wp14:sizeRelV>
        </wp:anchor>
      </w:drawing>
    </w:r>
    <w:r w:rsidRPr="00D4341F">
      <w:rPr>
        <w:rFonts w:ascii="Arial" w:hAnsi="Arial" w:cs="Arial"/>
        <w:b/>
        <w:bCs/>
      </w:rPr>
      <w:t>REGLAMENTO INTERIOR DE LA ADMINISTRACIÓN PÚBLICA MUNICIPAL</w:t>
    </w:r>
  </w:p>
  <w:p w14:paraId="75BDF1A3" w14:textId="77777777" w:rsidR="008517F0" w:rsidRPr="00782179" w:rsidRDefault="008517F0" w:rsidP="008517F0">
    <w:pPr>
      <w:pStyle w:val="Encabezado"/>
      <w:jc w:val="center"/>
      <w:rPr>
        <w:rFonts w:ascii="Arial" w:hAnsi="Arial" w:cs="Arial"/>
        <w:b/>
        <w:bCs/>
      </w:rPr>
    </w:pPr>
    <w:r w:rsidRPr="00782179">
      <w:rPr>
        <w:rFonts w:ascii="Arial" w:hAnsi="Arial" w:cs="Arial"/>
        <w:b/>
        <w:bCs/>
      </w:rPr>
      <w:t>TEPETITLÁN 2024-2027</w:t>
    </w:r>
  </w:p>
  <w:p w14:paraId="12EBDE8C" w14:textId="77777777" w:rsidR="007A7AA2" w:rsidRDefault="008517F0">
    <w:pPr>
      <w:pStyle w:val="Encabezado"/>
    </w:pPr>
    <w:r w:rsidRPr="00782179">
      <w:rPr>
        <w:rFonts w:ascii="Arial" w:hAnsi="Arial" w:cs="Arial"/>
        <w:b/>
        <w:bCs/>
        <w:noProof/>
      </w:rPr>
      <w:drawing>
        <wp:anchor distT="0" distB="0" distL="114300" distR="114300" simplePos="0" relativeHeight="251669504" behindDoc="1" locked="0" layoutInCell="1" allowOverlap="1" wp14:anchorId="5905AA2C" wp14:editId="59A93601">
          <wp:simplePos x="0" y="0"/>
          <wp:positionH relativeFrom="page">
            <wp:align>left</wp:align>
          </wp:positionH>
          <wp:positionV relativeFrom="paragraph">
            <wp:posOffset>1383665</wp:posOffset>
          </wp:positionV>
          <wp:extent cx="7797800" cy="8213090"/>
          <wp:effectExtent l="0" t="0" r="0" b="0"/>
          <wp:wrapNone/>
          <wp:docPr id="1071820739" name="Imagen 1071820739"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637225" name="Imagen 1950637225" descr="Imagen que contiene Logotipo&#10;&#10;El contenido generado por IA puede ser incorrecto."/>
                  <pic:cNvPicPr>
                    <a:picLocks noChangeAspect="1" noChangeArrowheads="1"/>
                  </pic:cNvPicPr>
                </pic:nvPicPr>
                <pic:blipFill rotWithShape="1">
                  <a:blip r:embed="rId3">
                    <a:extLst>
                      <a:ext uri="{28A0092B-C50C-407E-A947-70E740481C1C}">
                        <a14:useLocalDpi xmlns:a14="http://schemas.microsoft.com/office/drawing/2010/main" val="0"/>
                      </a:ext>
                    </a:extLst>
                  </a:blip>
                  <a:srcRect t="17900"/>
                  <a:stretch>
                    <a:fillRect/>
                  </a:stretch>
                </pic:blipFill>
                <pic:spPr bwMode="auto">
                  <a:xfrm>
                    <a:off x="0" y="0"/>
                    <a:ext cx="7797800" cy="8213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20324"/>
    <w:multiLevelType w:val="hybridMultilevel"/>
    <w:tmpl w:val="3796F8F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3D43742"/>
    <w:multiLevelType w:val="multilevel"/>
    <w:tmpl w:val="4BA20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E110B8"/>
    <w:multiLevelType w:val="hybridMultilevel"/>
    <w:tmpl w:val="BDE2292C"/>
    <w:lvl w:ilvl="0" w:tplc="40D6B31C">
      <w:numFmt w:val="bullet"/>
      <w:lvlText w:val=""/>
      <w:lvlJc w:val="left"/>
      <w:pPr>
        <w:ind w:left="792" w:hanging="432"/>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49F026A"/>
    <w:multiLevelType w:val="singleLevel"/>
    <w:tmpl w:val="9EEA1182"/>
    <w:lvl w:ilvl="0">
      <w:start w:val="1"/>
      <w:numFmt w:val="decimal"/>
      <w:lvlText w:val="%1."/>
      <w:lvlJc w:val="left"/>
      <w:pPr>
        <w:ind w:left="720" w:hanging="360"/>
      </w:pPr>
      <w:rPr>
        <w:rFonts w:ascii="Arial" w:hAnsi="Arial" w:cs="Arial" w:hint="default"/>
      </w:rPr>
    </w:lvl>
  </w:abstractNum>
  <w:abstractNum w:abstractNumId="4" w15:restartNumberingAfterBreak="0">
    <w:nsid w:val="34B6758D"/>
    <w:multiLevelType w:val="hybridMultilevel"/>
    <w:tmpl w:val="ABCC3454"/>
    <w:lvl w:ilvl="0" w:tplc="C9D802C6">
      <w:numFmt w:val="bullet"/>
      <w:lvlText w:val=""/>
      <w:lvlJc w:val="left"/>
      <w:pPr>
        <w:ind w:left="900" w:hanging="54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2962E11"/>
    <w:multiLevelType w:val="hybridMultilevel"/>
    <w:tmpl w:val="0100AD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4AC0CF7"/>
    <w:multiLevelType w:val="singleLevel"/>
    <w:tmpl w:val="2FA65828"/>
    <w:lvl w:ilvl="0">
      <w:start w:val="1"/>
      <w:numFmt w:val="bullet"/>
      <w:lvlText w:val="•"/>
      <w:lvlJc w:val="left"/>
      <w:pPr>
        <w:ind w:left="720" w:hanging="360"/>
      </w:pPr>
      <w:rPr>
        <w:rFonts w:ascii="Arial" w:hAnsi="Arial" w:cs="Arial" w:hint="default"/>
      </w:rPr>
    </w:lvl>
  </w:abstractNum>
  <w:abstractNum w:abstractNumId="7" w15:restartNumberingAfterBreak="0">
    <w:nsid w:val="5506124F"/>
    <w:multiLevelType w:val="multilevel"/>
    <w:tmpl w:val="1298A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05153C"/>
    <w:multiLevelType w:val="singleLevel"/>
    <w:tmpl w:val="9814A022"/>
    <w:lvl w:ilvl="0">
      <w:start w:val="1"/>
      <w:numFmt w:val="lowerLetter"/>
      <w:lvlText w:val="%1)"/>
      <w:lvlJc w:val="left"/>
      <w:pPr>
        <w:ind w:left="720" w:hanging="360"/>
      </w:pPr>
      <w:rPr>
        <w:rFonts w:ascii="Arial" w:hAnsi="Arial" w:cs="Arial" w:hint="default"/>
      </w:rPr>
    </w:lvl>
  </w:abstractNum>
  <w:abstractNum w:abstractNumId="9" w15:restartNumberingAfterBreak="0">
    <w:nsid w:val="67D34B81"/>
    <w:multiLevelType w:val="hybridMultilevel"/>
    <w:tmpl w:val="90AC9BC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72358300">
    <w:abstractNumId w:val="1"/>
  </w:num>
  <w:num w:numId="2" w16cid:durableId="14963021">
    <w:abstractNumId w:val="7"/>
  </w:num>
  <w:num w:numId="3" w16cid:durableId="1246500062">
    <w:abstractNumId w:val="5"/>
  </w:num>
  <w:num w:numId="4" w16cid:durableId="730352106">
    <w:abstractNumId w:val="9"/>
  </w:num>
  <w:num w:numId="5" w16cid:durableId="883059598">
    <w:abstractNumId w:val="4"/>
  </w:num>
  <w:num w:numId="6" w16cid:durableId="190923263">
    <w:abstractNumId w:val="0"/>
  </w:num>
  <w:num w:numId="7" w16cid:durableId="923150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1C5"/>
    <w:rsid w:val="0006304B"/>
    <w:rsid w:val="00064C4B"/>
    <w:rsid w:val="00065F4B"/>
    <w:rsid w:val="00096329"/>
    <w:rsid w:val="000D555F"/>
    <w:rsid w:val="001161FA"/>
    <w:rsid w:val="00202FC3"/>
    <w:rsid w:val="002B6452"/>
    <w:rsid w:val="002C01C5"/>
    <w:rsid w:val="002F4B53"/>
    <w:rsid w:val="002F6D51"/>
    <w:rsid w:val="003B5CD1"/>
    <w:rsid w:val="003E69B3"/>
    <w:rsid w:val="00420B78"/>
    <w:rsid w:val="0047422A"/>
    <w:rsid w:val="004B0CF0"/>
    <w:rsid w:val="004B2FE0"/>
    <w:rsid w:val="005C5B94"/>
    <w:rsid w:val="006D2988"/>
    <w:rsid w:val="007564E2"/>
    <w:rsid w:val="007A7AA2"/>
    <w:rsid w:val="007D08D5"/>
    <w:rsid w:val="007F055C"/>
    <w:rsid w:val="00810AA8"/>
    <w:rsid w:val="008517F0"/>
    <w:rsid w:val="008E6F6E"/>
    <w:rsid w:val="008F3FC5"/>
    <w:rsid w:val="00910CEF"/>
    <w:rsid w:val="009640D8"/>
    <w:rsid w:val="00975465"/>
    <w:rsid w:val="009F56BC"/>
    <w:rsid w:val="00A10BE2"/>
    <w:rsid w:val="00A423B4"/>
    <w:rsid w:val="00B202E9"/>
    <w:rsid w:val="00B24B39"/>
    <w:rsid w:val="00B53BE7"/>
    <w:rsid w:val="00B53C85"/>
    <w:rsid w:val="00B945F7"/>
    <w:rsid w:val="00BA4619"/>
    <w:rsid w:val="00BA7D98"/>
    <w:rsid w:val="00BC30C9"/>
    <w:rsid w:val="00C27FEA"/>
    <w:rsid w:val="00C72D17"/>
    <w:rsid w:val="00CE293C"/>
    <w:rsid w:val="00D25606"/>
    <w:rsid w:val="00D35767"/>
    <w:rsid w:val="00D4341F"/>
    <w:rsid w:val="00DD2AFF"/>
    <w:rsid w:val="00EC2E05"/>
    <w:rsid w:val="00F164E3"/>
    <w:rsid w:val="00F34EBA"/>
    <w:rsid w:val="00F9757D"/>
    <w:rsid w:val="00FD73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AB82A"/>
  <w15:chartTrackingRefBased/>
  <w15:docId w15:val="{D5F91A35-381A-4161-B2DF-74E6DF0E1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4E2"/>
  </w:style>
  <w:style w:type="paragraph" w:styleId="Ttulo1">
    <w:name w:val="heading 1"/>
    <w:basedOn w:val="Normal"/>
    <w:next w:val="Normal"/>
    <w:link w:val="Ttulo1Car"/>
    <w:uiPriority w:val="9"/>
    <w:qFormat/>
    <w:rsid w:val="002C0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C0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C01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C01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C01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C01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01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01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01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01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C01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C01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C01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C01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C01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01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01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01C5"/>
    <w:rPr>
      <w:rFonts w:eastAsiaTheme="majorEastAsia" w:cstheme="majorBidi"/>
      <w:color w:val="272727" w:themeColor="text1" w:themeTint="D8"/>
    </w:rPr>
  </w:style>
  <w:style w:type="paragraph" w:styleId="Ttulo">
    <w:name w:val="Title"/>
    <w:basedOn w:val="Normal"/>
    <w:next w:val="Normal"/>
    <w:link w:val="TtuloCar"/>
    <w:uiPriority w:val="10"/>
    <w:qFormat/>
    <w:rsid w:val="002C0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01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01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01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01C5"/>
    <w:pPr>
      <w:spacing w:before="160"/>
      <w:jc w:val="center"/>
    </w:pPr>
    <w:rPr>
      <w:i/>
      <w:iCs/>
      <w:color w:val="404040" w:themeColor="text1" w:themeTint="BF"/>
    </w:rPr>
  </w:style>
  <w:style w:type="character" w:customStyle="1" w:styleId="CitaCar">
    <w:name w:val="Cita Car"/>
    <w:basedOn w:val="Fuentedeprrafopredeter"/>
    <w:link w:val="Cita"/>
    <w:uiPriority w:val="29"/>
    <w:rsid w:val="002C01C5"/>
    <w:rPr>
      <w:i/>
      <w:iCs/>
      <w:color w:val="404040" w:themeColor="text1" w:themeTint="BF"/>
    </w:rPr>
  </w:style>
  <w:style w:type="paragraph" w:styleId="Prrafodelista">
    <w:name w:val="List Paragraph"/>
    <w:basedOn w:val="Normal"/>
    <w:uiPriority w:val="34"/>
    <w:qFormat/>
    <w:rsid w:val="002C01C5"/>
    <w:pPr>
      <w:ind w:left="720"/>
      <w:contextualSpacing/>
    </w:pPr>
  </w:style>
  <w:style w:type="character" w:styleId="nfasisintenso">
    <w:name w:val="Intense Emphasis"/>
    <w:basedOn w:val="Fuentedeprrafopredeter"/>
    <w:uiPriority w:val="21"/>
    <w:qFormat/>
    <w:rsid w:val="002C01C5"/>
    <w:rPr>
      <w:i/>
      <w:iCs/>
      <w:color w:val="0F4761" w:themeColor="accent1" w:themeShade="BF"/>
    </w:rPr>
  </w:style>
  <w:style w:type="paragraph" w:styleId="Citadestacada">
    <w:name w:val="Intense Quote"/>
    <w:basedOn w:val="Normal"/>
    <w:next w:val="Normal"/>
    <w:link w:val="CitadestacadaCar"/>
    <w:uiPriority w:val="30"/>
    <w:qFormat/>
    <w:rsid w:val="002C0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C01C5"/>
    <w:rPr>
      <w:i/>
      <w:iCs/>
      <w:color w:val="0F4761" w:themeColor="accent1" w:themeShade="BF"/>
    </w:rPr>
  </w:style>
  <w:style w:type="character" w:styleId="Referenciaintensa">
    <w:name w:val="Intense Reference"/>
    <w:basedOn w:val="Fuentedeprrafopredeter"/>
    <w:uiPriority w:val="32"/>
    <w:qFormat/>
    <w:rsid w:val="002C01C5"/>
    <w:rPr>
      <w:b/>
      <w:bCs/>
      <w:smallCaps/>
      <w:color w:val="0F4761" w:themeColor="accent1" w:themeShade="BF"/>
      <w:spacing w:val="5"/>
    </w:rPr>
  </w:style>
  <w:style w:type="paragraph" w:styleId="Encabezado">
    <w:name w:val="header"/>
    <w:basedOn w:val="Normal"/>
    <w:link w:val="EncabezadoCar"/>
    <w:uiPriority w:val="99"/>
    <w:unhideWhenUsed/>
    <w:rsid w:val="002C01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01C5"/>
  </w:style>
  <w:style w:type="paragraph" w:styleId="Piedepgina">
    <w:name w:val="footer"/>
    <w:basedOn w:val="Normal"/>
    <w:link w:val="PiedepginaCar"/>
    <w:uiPriority w:val="99"/>
    <w:unhideWhenUsed/>
    <w:rsid w:val="002C01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01C5"/>
  </w:style>
  <w:style w:type="paragraph" w:styleId="TtuloTDC">
    <w:name w:val="TOC Heading"/>
    <w:basedOn w:val="Ttulo1"/>
    <w:next w:val="Normal"/>
    <w:uiPriority w:val="39"/>
    <w:unhideWhenUsed/>
    <w:qFormat/>
    <w:rsid w:val="00B202E9"/>
    <w:pPr>
      <w:spacing w:before="240" w:after="0" w:line="259" w:lineRule="auto"/>
      <w:outlineLvl w:val="9"/>
    </w:pPr>
    <w:rPr>
      <w:kern w:val="0"/>
      <w:sz w:val="32"/>
      <w:szCs w:val="32"/>
      <w:lang w:eastAsia="es-MX"/>
      <w14:ligatures w14:val="none"/>
    </w:rPr>
  </w:style>
  <w:style w:type="character" w:styleId="Hipervnculo">
    <w:name w:val="Hyperlink"/>
    <w:basedOn w:val="Fuentedeprrafopredeter"/>
    <w:uiPriority w:val="99"/>
    <w:unhideWhenUsed/>
    <w:rsid w:val="009640D8"/>
    <w:rPr>
      <w:color w:val="467886" w:themeColor="hyperlink"/>
      <w:u w:val="single"/>
    </w:rPr>
  </w:style>
  <w:style w:type="character" w:styleId="Mencinsinresolver">
    <w:name w:val="Unresolved Mention"/>
    <w:basedOn w:val="Fuentedeprrafopredeter"/>
    <w:uiPriority w:val="99"/>
    <w:semiHidden/>
    <w:unhideWhenUsed/>
    <w:rsid w:val="009640D8"/>
    <w:rPr>
      <w:color w:val="605E5C"/>
      <w:shd w:val="clear" w:color="auto" w:fill="E1DFDD"/>
    </w:rPr>
  </w:style>
  <w:style w:type="paragraph" w:styleId="TDC1">
    <w:name w:val="toc 1"/>
    <w:basedOn w:val="Normal"/>
    <w:next w:val="Normal"/>
    <w:autoRedefine/>
    <w:uiPriority w:val="39"/>
    <w:unhideWhenUsed/>
    <w:rsid w:val="008E6F6E"/>
    <w:pPr>
      <w:spacing w:after="100"/>
    </w:pPr>
  </w:style>
  <w:style w:type="paragraph" w:styleId="TDC2">
    <w:name w:val="toc 2"/>
    <w:basedOn w:val="Normal"/>
    <w:next w:val="Normal"/>
    <w:autoRedefine/>
    <w:uiPriority w:val="39"/>
    <w:unhideWhenUsed/>
    <w:rsid w:val="002B6452"/>
    <w:pPr>
      <w:tabs>
        <w:tab w:val="right" w:leader="dot" w:pos="8828"/>
      </w:tabs>
      <w:spacing w:after="100"/>
      <w:ind w:left="240"/>
    </w:pPr>
    <w:rPr>
      <w:rFonts w:ascii="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308DBB-C3FA-478B-AFD7-E20ED04A3548}">
  <we:reference id="wa200010453" version="1.0.0.1" store="es-ES" storeType="OMEX"/>
  <we:alternateReferences>
    <we:reference id="wa200010453" version="1.0.0.1" store="" storeType="OMEX"/>
  </we:alternateReferences>
  <we:properties>
    <we:property name="claude.fileId" value="&quot;2bd297ac-3537-4ad6-943a-ad2957b0b36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3C1C52C-034F-41D8-B0A5-056D7E4F1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32</Pages>
  <Words>8180</Words>
  <Characters>44991</Characters>
  <Application>Microsoft Office Word</Application>
  <DocSecurity>0</DocSecurity>
  <Lines>374</Lines>
  <Paragraphs>106</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
      <vt:lpstr>Presentación </vt:lpstr>
      <vt:lpstr>Objetivos</vt:lpstr>
      <vt:lpstr>Bitácoras</vt:lpstr>
    </vt:vector>
  </TitlesOfParts>
  <Company/>
  <LinksUpToDate>false</LinksUpToDate>
  <CharactersWithSpaces>53065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Interior de la Administración Pública Municipal de Tepetitlán, Hidalgo</dc:title>
  <dc:subject/>
  <dc:creator>.</dc:creator>
  <cp:keywords/>
  <dc:description/>
  <cp:lastModifiedBy>Gustavo Olguín</cp:lastModifiedBy>
  <cp:revision>7</cp:revision>
  <cp:lastPrinted>2026-07-13T18:59:00Z</cp:lastPrinted>
  <dcterms:created xsi:type="dcterms:W3CDTF">2026-09-28T18:28:00Z</dcterms:created>
  <dcterms:modified xsi:type="dcterms:W3CDTF">2026-10-01T04:25:00Z</dcterms:modified>
</cp:coreProperties>
</file>